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702" w:rsidRPr="006A4083" w:rsidRDefault="00C06702" w:rsidP="00C067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08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A4083" w:rsidRPr="006A4083" w:rsidRDefault="006A4083" w:rsidP="006A40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083">
        <w:rPr>
          <w:rFonts w:ascii="Times New Roman" w:eastAsia="Calibri" w:hAnsi="Times New Roman" w:cs="Times New Roman"/>
          <w:b/>
          <w:sz w:val="28"/>
          <w:szCs w:val="28"/>
        </w:rPr>
        <w:t>СОВЕТ</w:t>
      </w:r>
      <w:r w:rsidR="00C067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F</w:t>
      </w:r>
      <w:r w:rsidRPr="006A4083">
        <w:rPr>
          <w:rFonts w:ascii="Times New Roman" w:eastAsia="Calibri" w:hAnsi="Times New Roman" w:cs="Times New Roman"/>
          <w:b/>
          <w:sz w:val="28"/>
          <w:szCs w:val="28"/>
        </w:rPr>
        <w:t xml:space="preserve"> ПЕТРОВСК-ЗАБАЙКАЛЬСКОГО</w:t>
      </w:r>
    </w:p>
    <w:p w:rsidR="006A4083" w:rsidRPr="006A4083" w:rsidRDefault="006A4083" w:rsidP="006A40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083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p w:rsidR="006A4083" w:rsidRPr="00C06702" w:rsidRDefault="006A4083" w:rsidP="006A408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0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670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06702" w:rsidRPr="00C067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27 </w:t>
      </w:r>
      <w:r w:rsidR="00C06702" w:rsidRPr="00C06702">
        <w:rPr>
          <w:rFonts w:ascii="Times New Roman" w:eastAsia="Times New Roman" w:hAnsi="Times New Roman" w:cs="Times New Roman"/>
          <w:sz w:val="28"/>
          <w:szCs w:val="28"/>
        </w:rPr>
        <w:t>сентября 2024 года</w:t>
      </w:r>
      <w:r w:rsidRPr="00C06702">
        <w:rPr>
          <w:rFonts w:ascii="Times New Roman" w:eastAsia="Times New Roman" w:hAnsi="Times New Roman" w:cs="Times New Roman"/>
          <w:sz w:val="28"/>
          <w:szCs w:val="28"/>
        </w:rPr>
        <w:tab/>
      </w:r>
      <w:r w:rsidRPr="00C06702">
        <w:rPr>
          <w:rFonts w:ascii="Times New Roman" w:eastAsia="Times New Roman" w:hAnsi="Times New Roman" w:cs="Times New Roman"/>
          <w:sz w:val="28"/>
          <w:szCs w:val="28"/>
        </w:rPr>
        <w:tab/>
      </w:r>
      <w:r w:rsidRPr="00C06702">
        <w:rPr>
          <w:rFonts w:ascii="Times New Roman" w:eastAsia="Times New Roman" w:hAnsi="Times New Roman" w:cs="Times New Roman"/>
          <w:sz w:val="28"/>
          <w:szCs w:val="28"/>
        </w:rPr>
        <w:tab/>
      </w:r>
      <w:r w:rsidRPr="00C06702">
        <w:rPr>
          <w:rFonts w:ascii="Times New Roman" w:eastAsia="Times New Roman" w:hAnsi="Times New Roman" w:cs="Times New Roman"/>
          <w:sz w:val="28"/>
          <w:szCs w:val="28"/>
        </w:rPr>
        <w:tab/>
      </w:r>
      <w:r w:rsidRPr="00C06702">
        <w:rPr>
          <w:rFonts w:ascii="Times New Roman" w:eastAsia="Times New Roman" w:hAnsi="Times New Roman" w:cs="Times New Roman"/>
          <w:sz w:val="28"/>
          <w:szCs w:val="28"/>
        </w:rPr>
        <w:tab/>
      </w:r>
      <w:r w:rsidRPr="00C06702">
        <w:rPr>
          <w:rFonts w:ascii="Times New Roman" w:eastAsia="Times New Roman" w:hAnsi="Times New Roman" w:cs="Times New Roman"/>
          <w:sz w:val="28"/>
          <w:szCs w:val="28"/>
        </w:rPr>
        <w:tab/>
      </w:r>
      <w:r w:rsidRPr="00C06702">
        <w:rPr>
          <w:rFonts w:ascii="Times New Roman" w:eastAsia="Times New Roman" w:hAnsi="Times New Roman" w:cs="Times New Roman"/>
          <w:sz w:val="28"/>
          <w:szCs w:val="28"/>
        </w:rPr>
        <w:tab/>
      </w:r>
      <w:r w:rsidRPr="00C06702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3164D2" w:rsidRPr="00C06702">
        <w:rPr>
          <w:rFonts w:ascii="Times New Roman" w:eastAsia="Times New Roman" w:hAnsi="Times New Roman" w:cs="Times New Roman"/>
          <w:sz w:val="28"/>
          <w:szCs w:val="28"/>
        </w:rPr>
        <w:t>17</w:t>
      </w:r>
    </w:p>
    <w:p w:rsidR="006A4083" w:rsidRPr="006A4083" w:rsidRDefault="006A4083" w:rsidP="006A408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083">
        <w:rPr>
          <w:rFonts w:ascii="Times New Roman" w:eastAsia="Times New Roman" w:hAnsi="Times New Roman" w:cs="Times New Roman"/>
          <w:b/>
          <w:sz w:val="28"/>
          <w:szCs w:val="28"/>
        </w:rPr>
        <w:t>г. Петровск-Забайкальский</w:t>
      </w:r>
    </w:p>
    <w:p w:rsidR="000F31C5" w:rsidRPr="000F31C5" w:rsidRDefault="000F31C5" w:rsidP="000F31C5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541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="00C06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41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Положения о Совете Петровск-Забайкальского муниципального округа Забайкальского края</w:t>
      </w:r>
    </w:p>
    <w:p w:rsidR="005168C8" w:rsidRPr="00122D6F" w:rsidRDefault="005168C8" w:rsidP="00FB7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проект </w:t>
      </w:r>
      <w:r w:rsidR="0065194D"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Совете Петровск-Забайкальского муниципального округа Забайкальского края</w:t>
      </w:r>
      <w:r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</w:t>
      </w:r>
      <w:r w:rsidR="0054130A"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6 октября 2003 г. N 131-ФЗ «Об общих принципах организации местного самоуправления в Российской Федерации»</w:t>
      </w:r>
      <w:r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130A" w:rsidRPr="0054130A">
        <w:rPr>
          <w:rFonts w:ascii="Times New Roman" w:eastAsia="Times New Roman" w:hAnsi="Times New Roman" w:cs="Times New Roman"/>
          <w:sz w:val="28"/>
          <w:szCs w:val="28"/>
        </w:rPr>
        <w:t>Законом Забайкальского края от 27 декабря 2023 г. N 2298-ЗЗК «Об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</w:t>
      </w:r>
      <w:r w:rsidR="0065194D"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81FEF" w:rsidRPr="005413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 Петровск-Забайкальского муниципального округа Забайкальского края</w:t>
      </w:r>
      <w:r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0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5168C8" w:rsidRPr="00122D6F" w:rsidRDefault="00255B4B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</w:t>
      </w:r>
      <w:r w:rsidR="00A81FEF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«О</w:t>
      </w:r>
      <w:r w:rsidR="0040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</w:t>
      </w:r>
      <w:r w:rsidR="00A81FEF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81FEF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Совете Петровск-Забайкальского муниципального округа Забайкальского края»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Признать утратившими силу:</w:t>
      </w:r>
      <w:r w:rsidR="00C0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D6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4" w:tgtFrame="_blank" w:history="1"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Думы городского округа «Город Петровск-Забайкальский» от 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.01.20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года № 1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«О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принятии Положения о Думе 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городского округа «Город Петровск-Забайкальский»;</w:t>
        </w:r>
      </w:hyperlink>
      <w:r w:rsidR="00C0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D6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5" w:tgtFrame="_blank" w:history="1"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Думы городского округа от 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04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года № 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«О внесении изменений в Положение о Думе городского округа «Город Петровск-Забайкальский»;</w:t>
        </w:r>
      </w:hyperlink>
      <w:r w:rsidR="00C0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D6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6" w:tgtFrame="_blank" w:history="1"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Думы городского округа от 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г. №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04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«О внесен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ии изменения в Положение о Думе 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 Думе городского округа «Город Петровск-Забайкальский».</w:t>
        </w:r>
      </w:hyperlink>
    </w:p>
    <w:p w:rsidR="005168C8" w:rsidRPr="00FB7425" w:rsidRDefault="005168C8" w:rsidP="00FB7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B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Уполномочить председателя </w:t>
      </w:r>
      <w:r w:rsidR="00A81FEF" w:rsidRPr="00FB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Петровск-Забайкальского муниципального </w:t>
      </w:r>
      <w:r w:rsidR="00A81FEF" w:rsidRPr="00FB7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 Забайкальского края</w:t>
      </w:r>
      <w:r w:rsidR="00FB7425" w:rsidRPr="00FB7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зарегистрировать утверждённое </w:t>
      </w:r>
      <w:r w:rsidR="00FB7425" w:rsidRPr="00FB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Совете Петровск-Забайкальского муниципального округа Забайкальского края</w:t>
      </w:r>
      <w:r w:rsidR="00FB7425" w:rsidRPr="00FB7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Управлении Федеральной налоговой службы </w:t>
      </w:r>
      <w:proofErr w:type="gramStart"/>
      <w:r w:rsidR="00FB7425" w:rsidRPr="00FB7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 Забайкальскому</w:t>
      </w:r>
      <w:proofErr w:type="gramEnd"/>
      <w:r w:rsidR="00FB7425" w:rsidRPr="00FB7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краю.</w:t>
      </w:r>
    </w:p>
    <w:p w:rsidR="00FB7425" w:rsidRPr="00FB7425" w:rsidRDefault="005168C8" w:rsidP="00FB7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B7425" w:rsidRPr="00FB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</w:t>
      </w:r>
      <w:r w:rsidR="0025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</w:t>
      </w:r>
      <w:r w:rsidR="006F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силупосле его официального опубликования</w:t>
      </w:r>
      <w:r w:rsidR="00FB7425" w:rsidRPr="00FB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425" w:rsidRDefault="00FB7425" w:rsidP="00FB7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B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решение опубликовать в газете «Петровская новь» и разместить на официальном сайте городского округа «Город Петровск-Забайкальский» и на официальном сайте муниципального района «Петровск-Забайкальский район».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7425" w:rsidRPr="00C06702" w:rsidRDefault="00C06702" w:rsidP="00C067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6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Николай ГОРЮНОВ,</w:t>
      </w:r>
    </w:p>
    <w:p w:rsidR="0035735F" w:rsidRPr="00122D6F" w:rsidRDefault="00C06702" w:rsidP="00C067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5735F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городского округа </w:t>
      </w:r>
    </w:p>
    <w:p w:rsidR="00FD31D3" w:rsidRPr="00122D6F" w:rsidRDefault="00C06702" w:rsidP="00C0670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35735F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«Горо</w:t>
      </w:r>
      <w:r w:rsid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Петровск-Забайкальский»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FD31D3" w:rsidRPr="00122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ПРИНЯТО </w:t>
      </w:r>
    </w:p>
    <w:p w:rsidR="00FD31D3" w:rsidRPr="00122D6F" w:rsidRDefault="00FD31D3" w:rsidP="00FD31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решением Совета </w:t>
      </w:r>
    </w:p>
    <w:p w:rsidR="00FD31D3" w:rsidRPr="00122D6F" w:rsidRDefault="00FD31D3" w:rsidP="00FD31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Петровск-Забайкальского муниципального округа</w:t>
      </w:r>
    </w:p>
    <w:p w:rsidR="00FD31D3" w:rsidRPr="00122D6F" w:rsidRDefault="00FD31D3" w:rsidP="00FD31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Забайкальского края </w:t>
      </w:r>
    </w:p>
    <w:p w:rsidR="00FD31D3" w:rsidRPr="00122D6F" w:rsidRDefault="00FD31D3" w:rsidP="00FD31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C06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27.09. 2024 г.</w:t>
      </w:r>
      <w:r w:rsidRPr="00122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 № </w:t>
      </w:r>
      <w:r w:rsidR="00C06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 w:rsidRPr="00122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</w:p>
    <w:p w:rsidR="00DB6268" w:rsidRPr="00122D6F" w:rsidRDefault="00DB6268" w:rsidP="00FD31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о Совете Петровск-Забайкальского </w:t>
      </w:r>
    </w:p>
    <w:p w:rsidR="005168C8" w:rsidRPr="00122D6F" w:rsidRDefault="00DB6268" w:rsidP="00FD31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округа Забайкальского края</w:t>
      </w:r>
    </w:p>
    <w:p w:rsidR="005168C8" w:rsidRPr="005F52DE" w:rsidRDefault="005168C8" w:rsidP="00FD31D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1.Общие положения</w:t>
      </w:r>
    </w:p>
    <w:p w:rsidR="005168C8" w:rsidRPr="00122D6F" w:rsidRDefault="005168C8" w:rsidP="00DB6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Петровск-Забайкальского муниципального округа Забайкальского края 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постоянно действующим выборным органом местного самоуправления, 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наделённым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представительными, нормотворческими и контрольными функциями и осуществляет свои полномочия на основании и во исполнение </w:t>
      </w:r>
      <w:hyperlink r:id="rId7" w:tgtFrame="_blank" w:history="1">
        <w:r w:rsidRPr="00122D6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Конституции Российской Федерации</w:t>
        </w:r>
      </w:hyperlink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конституционных федеральных законов, ФЗ «Об общих принципах организации местного самоуправления в РФ», иных федеральных законов, законов Забайкальского края и не утративших силу законов Читинской области, Устава 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муниципальных правовых актов.</w:t>
      </w:r>
    </w:p>
    <w:p w:rsidR="005168C8" w:rsidRPr="00122D6F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C0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Петровск-Забайкальского муниципального округа Забайкальского края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юридическим лицом, имеет собственные источники финансирования из местного бюджета, гербовую печать, штампы, бланки со своим наименованием, 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расчётные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счета в банковских учреждениях, может от своего имени приобретать и осуществлять имущественные права и обязанности, быть истцом и ответчиком в суде.</w:t>
      </w:r>
    </w:p>
    <w:p w:rsidR="005168C8" w:rsidRPr="00122D6F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C0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адрес: 673005 Забайкальский край, город Петровск-Забайкальский, пл. Ленина, 1.</w:t>
      </w:r>
    </w:p>
    <w:p w:rsidR="005168C8" w:rsidRPr="00122D6F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C0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адрес: 673005 Забайкальский край, город Петровск-Забайкальский, пл.Ленина, 1.</w:t>
      </w:r>
    </w:p>
    <w:p w:rsidR="00DB626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="00C0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наименование: 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Петровск-Забайкальского муниципального округа Забайкальского края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8C8" w:rsidRPr="00122D6F" w:rsidRDefault="00DB626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Сокращённое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наименование: 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МО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8C8" w:rsidRPr="005F52DE" w:rsidRDefault="005168C8" w:rsidP="00C06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Структура и организационные основы деятельности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Петровск-Забайкальского муниципального округа Забайкальского края 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из 18 депутатов, избранных на муниципальных выборах на срок созыва 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- 5 лет. Организацию деятельности 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Уставом 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Петровск-Забайкальского муниципального округа Забайкальского края 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председатель 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МО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избираемый этим органом из своего состава.</w:t>
      </w:r>
    </w:p>
    <w:p w:rsidR="005168C8" w:rsidRPr="00122D6F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структуру 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входят:</w:t>
      </w:r>
      <w:r w:rsidR="00C0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</w:t>
      </w:r>
      <w:r w:rsidR="00C0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</w:t>
      </w:r>
      <w:r w:rsidR="00C0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(временные)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C0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органы.</w:t>
      </w:r>
    </w:p>
    <w:p w:rsidR="00720A0F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Председатель приступает к исполнению своих полномочий с момента принятия </w:t>
      </w:r>
      <w:r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соответствующего решения </w:t>
      </w:r>
      <w:r w:rsidR="00C7465B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МО</w:t>
      </w:r>
      <w:r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Председатель осуществля</w:t>
      </w:r>
      <w:r w:rsidR="000D375C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свои полномочия на постоянной основе. Председатель </w:t>
      </w:r>
      <w:r w:rsidR="00C7465B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подотчётенСовету МО </w:t>
      </w:r>
      <w:r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может быть отозван </w:t>
      </w:r>
      <w:r w:rsidR="00C7465B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</w:t>
      </w:r>
      <w:r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тайного голосования на заседании </w:t>
      </w:r>
      <w:r w:rsidR="00720A0F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МО.</w:t>
      </w:r>
    </w:p>
    <w:p w:rsidR="005168C8" w:rsidRPr="00122D6F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председателя: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осуществляет общее руководство работой Совета и организует её работу, исполняет полномочия, определённые Уставом </w:t>
      </w:r>
      <w:r w:rsidRPr="007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выполняет представительские функции, подписывает соответствующие договоры и соглашения;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созывает, открывает, объявляет перерывы в заседании, ведёт заседания Совета;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направляет главе </w:t>
      </w:r>
      <w:r w:rsidRPr="0072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Петровск-Забайкальского муниципального округа Забайкальского края </w:t>
      </w: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подписания и обнародования нормативно-правовые акты, принятые Советом;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подписывает правовые акты (не носящие нормативного правового характера), а также заявления, обращения, протоколы заседаний и другие документы Совета;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представляет кандидатуры на должность заместителя Председателя, председателей постоянных комиссий (перечень может быть расширен в соответствии со структурой Совета);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оказывает содействие в осуществлении депутатами Совета своих полномочий;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назначает на должность и освобождает от должности сотрудников аппарата Совета в соответствии с действующим законодательством;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открывает и закрывает расчётные и текущие счета Совета;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обеспечивает соблюдение настоящего Регламента всеми участниками заседания Совета, следит за кворумом по рассматриваемым вопросам на заседании Совета;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оглашает вопросы, справки, заявления, предложения и вопросы, поступившие к нему в письменном виде;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координирует деятельность постоянных и иных комиссий Совета, депутатских групп;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даёт поручения постоянным и иным комиссиям Совета;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принимает меры по обеспечению гласности и учёту общественного мнения в работе Совета;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организует в Совете приём граждан,  рассмотрение их обращений, заявлений, жалоб;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16) осуществляет иные полномочия, предусмотренные действующим законодательством, Уставом </w:t>
      </w:r>
      <w:r w:rsidRPr="007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Положением о Совете </w:t>
      </w:r>
      <w:r w:rsidRPr="007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а также делегированные Советом.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 по вопросам своей компетенции Председатель Совета издаёт постановления и распоряжения.</w:t>
      </w:r>
    </w:p>
    <w:p w:rsidR="005168C8" w:rsidRPr="00D848F3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выполняет полномочия председателя в случае его 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 или невозможности исполнения им своих должностных обязанностей.</w:t>
      </w:r>
    </w:p>
    <w:p w:rsidR="005168C8" w:rsidRPr="00CA4929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 комиссии образуются решением 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срок полномочий 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СоветаМО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Работу постоянной комиссии возглавляет 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председатель постоянной комиссии, который избирается на заседании 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представлению председателя, членов постоянной комиссии, либо 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самовыдвижения. Председатель постоянной комиссии 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несёт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за организацию работы и деятельность комиссии, 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подотчётен</w:t>
      </w:r>
      <w:r w:rsidR="005168C8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 МО</w:t>
      </w:r>
      <w:r w:rsidR="005168C8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 Заседание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МО ведёт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или его заместитель, избираемый из числа депутатов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открытым голосованием. Председательствующий открывает и закрывает заседание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МО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предоставляет слово для докладов и выступлений, ставит на голосование проекты решений, предложения депутатов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рассматриваемым вопросам, оглашает вопросы и предложения, поступившие в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МО 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граждан по рассматриваемым вопросам, подписывает протокол заседания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МО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Предложения по повестке заседания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МО 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вносятся председателем </w:t>
      </w:r>
      <w:r w:rsidR="00CB0D73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МО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Депутаты имеют право внести свои вопросы для рассмотрения на заседании </w:t>
      </w:r>
      <w:r w:rsidR="00CB0D73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МО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Решение о включении в повестку заседания </w:t>
      </w:r>
      <w:r w:rsidR="00CB0D73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вносимых вопросов принимается большинством присутствующих на заседании депутатов </w:t>
      </w:r>
      <w:r w:rsidR="00CB0D73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МО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Заседания 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открытыми и ведутся гласно. При необходимости отдельные вопросы могут рассматриваться на закрытых заседаниях. На заседание 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быть приглашены представители государственных органов, общественных организаций, средств массовой информации, другие лица. Председательствующий на заседании информирует депутатов 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составе 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приглашённых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заседание.</w:t>
      </w:r>
    </w:p>
    <w:p w:rsidR="005F52DE" w:rsidRDefault="005F52DE" w:rsidP="00C06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сообщения о 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заседаниях 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публикуются в местных СМИ.</w:t>
      </w:r>
    </w:p>
    <w:p w:rsidR="005168C8" w:rsidRPr="00122D6F" w:rsidRDefault="005168C8" w:rsidP="00FD31D3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 Полномочия </w:t>
      </w:r>
      <w:r w:rsidR="00CB0D73"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 Петровск-Забайкальского муниципального округа Забайкальского края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исключительном ведении 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вопросы: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принятие устава муниципального округа и внесение в него изменений и дополнений;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утверждение бюджета муниципального округа и отчета о его исполнении;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утверждение стратегии социально-экономического развития муниципального округа;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определение порядка управления и распоряжения имуществом, находящимся в муниципальной собственности муниципального округа;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определение порядка участия муниципального округа в организациях межмуниципального сотрудничества;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8) определение порядка материально-технического и организационного обеспечения деятельности органов местного самоуправления муниципального округа;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контроль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 муниципального округа;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принятие решения об удалении главы Петровск-Забайкальского муниципального округа в отставку;</w:t>
      </w:r>
    </w:p>
    <w:p w:rsidR="00CB0D73" w:rsidRPr="00122D6F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утверждение правил благоустройства территории муниципального округа.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</w:t>
      </w:r>
      <w:r w:rsidR="009D386D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МО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следующие полномочия</w:t>
      </w:r>
      <w:r w:rsidR="009D386D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ешению вопросов местного значения </w:t>
      </w:r>
      <w:r w:rsidR="009D386D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принимает решения о назначении муниципальных выборов и местного референдума на территории городского округа;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утверждает Положение об официальных символах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устанавливает порядок реализации правотворческой инициативы граждан;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определяет порядок организации и проведения публичных слушаний;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определяет порядок назначения и проведения собраний и конференций граждан, а также полномочия собрания граждан;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определяет порядок назначения и проведения опроса граждан;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принимает решение о самороспуске и досрочном прекращении полномочий депутатов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принимает решения об образовании, изменении, упразднении структуры органов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Петровск-Забайкальского муниципального округа Забайкальского края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(постоянных и временных комиссий) и утверждает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отчёты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их работе;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формирует контрольный орган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формирует избирательную комиссию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принимает решения об учреждении наград,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почётных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званий, премий, стипендий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определении порядка их присвоения;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принимает общеобязательные правила по вопросам,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отнесённым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 полномочиям органов местного самоуправления законами Российской Федерации и законами Забайкальского края, вносит в них изменения и дополнения;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устанавливает порядок внесения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85AB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 муниципальных правовых актов, перечень и форму прилагаемых к ним документов;</w:t>
      </w:r>
    </w:p>
    <w:p w:rsidR="005168C8" w:rsidRPr="00122D6F" w:rsidRDefault="005168C8" w:rsidP="00A232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2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14) по вопросам, 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отнесённым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к е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ком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петенции федеральными законами, з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аконами Забайкальского края, Уставом 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Петровск-Забайкальского 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 Забайкальского края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, принимает решения, 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устанавливающие правила, обязательн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ые для исполнения на</w:t>
      </w:r>
      <w:r w:rsidR="00C067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C067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 округа, решение об удалении главы 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 округ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в отставку, а также решения по вопросам организации деятельности 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Петровск-Забайкальского муниципального округа 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и по иным вопросам, </w:t>
      </w:r>
      <w:r w:rsidR="005F52DE" w:rsidRPr="005F52DE">
        <w:rPr>
          <w:rFonts w:ascii="Times New Roman" w:hAnsi="Times New Roman" w:cs="Times New Roman"/>
          <w:sz w:val="28"/>
          <w:szCs w:val="28"/>
          <w:lang w:eastAsia="ru-RU"/>
        </w:rPr>
        <w:t>отнесённым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к е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компетенции федеральными законами, законами Забайкальского края, Уставом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.Решения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Совета МО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, устанавливающие правила, обязательные для исполнения на территории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округа, принимаются большинством голосов от установленной численности депутатов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Совета МО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, если иное не установлено Федеральным законом № 131-ФЗ;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15) устанавливает порядок привлечения </w:t>
      </w:r>
      <w:r w:rsidR="00A2322E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заёмных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средств, в том числе генеральные условия эмиссии и обращения ценных муниципальных бумаг;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принимает решение о создании некоммерческих организаций за исключением случаев, предусмотренных федеральными законами;</w:t>
      </w:r>
    </w:p>
    <w:p w:rsidR="005168C8" w:rsidRPr="00122D6F" w:rsidRDefault="005168C8" w:rsidP="00A2322E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 определяет в соответствии с законодательством льготы ипреимущества, в том числе налоговые, для отдельных категорий</w:t>
      </w:r>
      <w:r w:rsidR="00C0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налогоплательщиков 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 с </w:t>
      </w:r>
      <w:hyperlink r:id="rId8" w:tgtFrame="_blank" w:history="1">
        <w:r w:rsidRPr="00122D6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Налоговым</w:t>
        </w:r>
        <w:r w:rsidR="00C0670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122D6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18) определяет порядок и условия предоставления финансовой помощи и бюджетных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кредитов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порядок осуществления муниципальных заимствований, порядок образования и использования целевых бюджетных фондов;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 определяет в соответствии с законодательством порядок предоставления земельных участков, а также управления и распоряжения земельными участками, находящимися в муниципальной собственности;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20)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 генеральные планы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правила его застройки, документацию по планированию территории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Петровск-Забайкальского муниципального округа Забайкальского края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местные нормативы градостроительного проектирования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 </w:t>
      </w:r>
      <w:hyperlink r:id="rId9" w:tgtFrame="_blank" w:history="1">
        <w:r w:rsidRPr="005F52D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Градостроительным кодексом</w:t>
        </w:r>
      </w:hyperlink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вносит в них изменения;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21) утверждает порядок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 реестра муниципальных служащих в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22) устанавливает порядок назначения на должность и освобождения от должности руководителей муниципальных казённых учреждений, муниципальных предприятий;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23) по представлению главы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 структуру администрации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вносит в не</w:t>
      </w:r>
      <w:r w:rsidR="00A2322E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и дополнения;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24) учреждает в качестве юридических лиц органы управления администрации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утверждает положения о них;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25) принимает Регламент </w:t>
      </w:r>
      <w:r w:rsidR="00A2322E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МО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вносит в него изменения и дополнения.</w:t>
      </w:r>
    </w:p>
    <w:p w:rsidR="005168C8" w:rsidRPr="00122D6F" w:rsidRDefault="00A2322E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МО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обладает правом законодательной инициативы в Законодательном собрании Забайкальского края.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полномочия </w:t>
      </w:r>
      <w:r w:rsidR="00A2322E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определяются федеральными </w:t>
      </w:r>
      <w:r w:rsidRPr="005F52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законами, </w:t>
      </w:r>
      <w:hyperlink r:id="rId10" w:tgtFrame="_blank" w:history="1">
        <w:r w:rsidRPr="005F52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 Забайкальского края</w:t>
        </w:r>
      </w:hyperlink>
      <w:r w:rsidRPr="005F5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законами 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и правовыми актами </w:t>
      </w:r>
      <w:r w:rsidR="00A2322E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МО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принятыми в соответствии с законодательством.</w:t>
      </w:r>
    </w:p>
    <w:p w:rsidR="005168C8" w:rsidRPr="005F52DE" w:rsidRDefault="005168C8" w:rsidP="005F5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4. Осуществление </w:t>
      </w:r>
      <w:r w:rsidR="00A2322E"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Советом </w:t>
      </w:r>
      <w:proofErr w:type="gramStart"/>
      <w:r w:rsidR="00A2322E"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 </w:t>
      </w: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контрольных</w:t>
      </w:r>
      <w:proofErr w:type="gramEnd"/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полномочий</w:t>
      </w:r>
    </w:p>
    <w:p w:rsidR="005168C8" w:rsidRPr="005F52DE" w:rsidRDefault="005168C8" w:rsidP="00C0670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2322E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осуществляет контроль за исполнением органами местного самоуправления и должностными лицами местного самоуправления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полномочий по решению вопросов местного значения, соответствия их </w:t>
      </w:r>
      <w:r w:rsidRPr="0013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Уставу</w:t>
      </w:r>
      <w:r w:rsidR="001305C5" w:rsidRPr="0013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13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принятым в соответствии с ним нормативным правовым актам </w:t>
      </w:r>
      <w:r w:rsidR="00A2322E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МО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исполнением бюджета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соблюдением установленного порядка подготовки и внесения бюджета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322E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отчёта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его исполнении, соблюдением установленного порядка управления и распоряжения имуществом, находящимся в муниципальной собственности, реализацией планов и программ развития </w:t>
      </w:r>
      <w:r w:rsidR="00FC6BC2"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8C8" w:rsidRPr="005F52DE" w:rsidRDefault="005168C8" w:rsidP="00C06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 Правовые акты </w:t>
      </w:r>
      <w:r w:rsidR="00FC6BC2"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 Петровск-Забайкальского МО</w:t>
      </w:r>
    </w:p>
    <w:p w:rsidR="005168C8" w:rsidRPr="005F52DE" w:rsidRDefault="005168C8" w:rsidP="00C06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5.1. 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proofErr w:type="gramStart"/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proofErr w:type="gramEnd"/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 своего ведения принимает следующие правовые акты:</w:t>
      </w:r>
      <w:r w:rsidR="00C0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 - правовые акты нормативного характера;</w:t>
      </w:r>
      <w:r w:rsidR="00C0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 - правовые акты ненормативного характера.</w:t>
      </w:r>
      <w:r w:rsidR="00C0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proofErr w:type="gramStart"/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вправе</w:t>
      </w:r>
      <w:proofErr w:type="gramEnd"/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акты резолютивного характера -резолюции, заявления, обращения.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принимает решения в коллегиальном порядке. На заседаниях 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решения по рассматриваемым вопросам принимаются, как правило, открытым голосованием. Перед началом голосования председательствующий указывает количество вопросов, ставящихся на голосование, уточняет их формулировку.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Все правовые акты, носящие нормативный характер, затрагивающие интересы населения, принимаются большинством голосов от установленного числа депутатов 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Петровск-Забайкальского 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вступают в силу со дня их официального опубликования. Иные правовые акты принимаются большинством голосов депутатов, присутствующих на заседании 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Петровск-Забайкальского МО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вступают в силу со дня их принятия или в сроки, указанные в них. Правовые акты по вопросам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принятия Устава </w:t>
      </w:r>
      <w:r w:rsidR="00FC6BC2"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внесения в него изменений и дополнений, считаются принятыми, если за них проголосовало не менее 2/3 от числа депутатов, избранных в 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МО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Решения 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могут быть отменены только решением 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по протесту прокурора или в судебном порядке.</w:t>
      </w:r>
    </w:p>
    <w:p w:rsidR="005168C8" w:rsidRPr="005F52DE" w:rsidRDefault="005168C8" w:rsidP="00C067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 Имущество</w:t>
      </w:r>
    </w:p>
    <w:p w:rsidR="005168C8" w:rsidRPr="005F52DE" w:rsidRDefault="005168C8" w:rsidP="00C0670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6.1. Собственник закрепляет за 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Советом 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 имущество на праве оперативного управления. Расходы на обеспечение деятельности 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предусматриваются отдельной строкой в бюджете </w:t>
      </w:r>
      <w:r w:rsidR="00AD7CD1"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бюджетной классификацией РФ.</w:t>
      </w:r>
    </w:p>
    <w:p w:rsidR="005168C8" w:rsidRPr="005F52DE" w:rsidRDefault="005168C8" w:rsidP="00C06702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Хранение документов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7.1. 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 обязана направлять в архив 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для постоянного хранения следующие документы:</w:t>
      </w:r>
    </w:p>
    <w:p w:rsidR="005168C8" w:rsidRPr="005F52DE" w:rsidRDefault="0039741C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учредительные документы, а также 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внесённые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них изменения и дополнения, зарегистрированные в установленном законом порядке;</w:t>
      </w:r>
    </w:p>
    <w:p w:rsidR="005168C8" w:rsidRPr="005F52DE" w:rsidRDefault="0039741C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документы (решения, постановления, протоколы заседаний и т.п.);</w:t>
      </w:r>
    </w:p>
    <w:p w:rsidR="005168C8" w:rsidRPr="005F52DE" w:rsidRDefault="0039741C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личному составу.</w:t>
      </w:r>
    </w:p>
    <w:p w:rsidR="005168C8" w:rsidRPr="005F52DE" w:rsidRDefault="005168C8" w:rsidP="00C067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 Заключительные положения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8.1. Изменения и дополнения в Положение вносятся в порядке, установленном действующим законодательством, и подлежат государственной регистрации. Ликвидация </w:t>
      </w:r>
      <w:r w:rsidR="00122D6F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осуществляется в соответствии с законодательством РФ.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D12" w:rsidRPr="00122D6F" w:rsidRDefault="004E1D12" w:rsidP="006A408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1D12" w:rsidRPr="00122D6F" w:rsidSect="008C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914"/>
    <w:rsid w:val="000D375C"/>
    <w:rsid w:val="000F31C5"/>
    <w:rsid w:val="00122D6F"/>
    <w:rsid w:val="001305C5"/>
    <w:rsid w:val="00185AB2"/>
    <w:rsid w:val="00255B4B"/>
    <w:rsid w:val="002A2177"/>
    <w:rsid w:val="003164D2"/>
    <w:rsid w:val="0035735F"/>
    <w:rsid w:val="0039741C"/>
    <w:rsid w:val="00403436"/>
    <w:rsid w:val="004E1D12"/>
    <w:rsid w:val="004F5914"/>
    <w:rsid w:val="005168C8"/>
    <w:rsid w:val="0054130A"/>
    <w:rsid w:val="005F52DE"/>
    <w:rsid w:val="0065194D"/>
    <w:rsid w:val="006A4083"/>
    <w:rsid w:val="006D1973"/>
    <w:rsid w:val="006E75A7"/>
    <w:rsid w:val="006F7B98"/>
    <w:rsid w:val="007106B3"/>
    <w:rsid w:val="00720A0F"/>
    <w:rsid w:val="008C5D69"/>
    <w:rsid w:val="00942012"/>
    <w:rsid w:val="009D386D"/>
    <w:rsid w:val="00A2322E"/>
    <w:rsid w:val="00A81FEF"/>
    <w:rsid w:val="00AB5ACD"/>
    <w:rsid w:val="00AD7CD1"/>
    <w:rsid w:val="00C06702"/>
    <w:rsid w:val="00C7465B"/>
    <w:rsid w:val="00CA4929"/>
    <w:rsid w:val="00CB0D73"/>
    <w:rsid w:val="00D848F3"/>
    <w:rsid w:val="00DB6268"/>
    <w:rsid w:val="00DD3B3C"/>
    <w:rsid w:val="00E354FD"/>
    <w:rsid w:val="00F50165"/>
    <w:rsid w:val="00FB7425"/>
    <w:rsid w:val="00FC6BC2"/>
    <w:rsid w:val="00FD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922E"/>
  <w15:docId w15:val="{868C6828-4211-49AB-8690-37EE7265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F31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F31C5"/>
  </w:style>
  <w:style w:type="paragraph" w:styleId="a5">
    <w:name w:val="No Spacing"/>
    <w:uiPriority w:val="1"/>
    <w:qFormat/>
    <w:rsid w:val="00A23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7DE1846-3C6A-47AB-B440-B8E4CEA90C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15D4560C-D530-4955-BF7E-F734337AE80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F9530BA-D938-430E-AA5A-6872B45642E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D2A2582C-AE57-43B2-BF55-3E420216360D" TargetMode="External"/><Relationship Id="rId10" Type="http://schemas.openxmlformats.org/officeDocument/2006/relationships/hyperlink" Target="https://pravo-search.minjust.ru/bigs/showDocument.html?id=CC5F3EEB-70AF-4894-BBAB-AE35FF987490" TargetMode="External"/><Relationship Id="rId4" Type="http://schemas.openxmlformats.org/officeDocument/2006/relationships/hyperlink" Target="https://pravo-search.minjust.ru/bigs/showDocument.html?id=05C5D414-1BB2-41B3-90B5-F58B6703B6EB" TargetMode="External"/><Relationship Id="rId9" Type="http://schemas.openxmlformats.org/officeDocument/2006/relationships/hyperlink" Target="https://pravo-search.minjust.ru/bigs/showDocument.html?id=387507C3-B80D-4C0D-9291-8CDC8167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</cp:lastModifiedBy>
  <cp:revision>4</cp:revision>
  <dcterms:created xsi:type="dcterms:W3CDTF">2024-09-20T03:51:00Z</dcterms:created>
  <dcterms:modified xsi:type="dcterms:W3CDTF">2024-09-30T03:44:00Z</dcterms:modified>
</cp:coreProperties>
</file>