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47F" w:rsidRDefault="008C67FA" w:rsidP="008E57E2">
      <w:pPr>
        <w:spacing w:after="0" w:line="240" w:lineRule="auto"/>
        <w:ind w:firstLine="0"/>
        <w:jc w:val="center"/>
        <w:rPr>
          <w:b/>
          <w:color w:val="auto"/>
          <w:sz w:val="36"/>
        </w:rPr>
      </w:pPr>
      <w:r w:rsidRPr="00375C65">
        <w:rPr>
          <w:b/>
          <w:color w:val="auto"/>
          <w:sz w:val="36"/>
        </w:rPr>
        <w:t>СОВЕТ ПЕТРОВСК-ЗАБАЙКАЛЬСКОГО МУНИЦИПАЛЬНОГО ОКРУГА</w:t>
      </w:r>
    </w:p>
    <w:p w:rsidR="008E57E2" w:rsidRPr="00375C65" w:rsidRDefault="008E57E2" w:rsidP="008E57E2">
      <w:pPr>
        <w:spacing w:after="0" w:line="240" w:lineRule="auto"/>
        <w:ind w:firstLine="0"/>
        <w:jc w:val="center"/>
        <w:rPr>
          <w:b/>
          <w:color w:val="auto"/>
          <w:sz w:val="36"/>
        </w:rPr>
      </w:pPr>
      <w:r>
        <w:rPr>
          <w:b/>
          <w:color w:val="auto"/>
          <w:sz w:val="36"/>
        </w:rPr>
        <w:t>ЗАБАЙКАКЛЬСКОГО КРАЯ</w:t>
      </w:r>
    </w:p>
    <w:p w:rsidR="0090747F" w:rsidRPr="00375C65" w:rsidRDefault="0090747F" w:rsidP="008E57E2">
      <w:pPr>
        <w:spacing w:after="0" w:line="240" w:lineRule="auto"/>
        <w:jc w:val="center"/>
        <w:rPr>
          <w:b/>
          <w:color w:val="auto"/>
        </w:rPr>
      </w:pPr>
    </w:p>
    <w:p w:rsidR="0090747F" w:rsidRPr="00375C65" w:rsidRDefault="008C67FA" w:rsidP="008E57E2">
      <w:pPr>
        <w:spacing w:line="240" w:lineRule="auto"/>
        <w:jc w:val="center"/>
        <w:rPr>
          <w:b/>
          <w:color w:val="auto"/>
          <w:sz w:val="44"/>
        </w:rPr>
      </w:pPr>
      <w:r w:rsidRPr="00375C65">
        <w:rPr>
          <w:b/>
          <w:color w:val="auto"/>
          <w:sz w:val="44"/>
        </w:rPr>
        <w:t>РЕШЕНИЕ</w:t>
      </w:r>
    </w:p>
    <w:p w:rsidR="0090747F" w:rsidRPr="00375C65" w:rsidRDefault="004A0499" w:rsidP="008E57E2">
      <w:pPr>
        <w:spacing w:line="240" w:lineRule="auto"/>
        <w:ind w:firstLine="0"/>
        <w:rPr>
          <w:color w:val="auto"/>
        </w:rPr>
      </w:pPr>
      <w:r>
        <w:rPr>
          <w:color w:val="auto"/>
        </w:rPr>
        <w:t xml:space="preserve">11 сентября </w:t>
      </w:r>
      <w:r w:rsidR="008C67FA" w:rsidRPr="00375C65">
        <w:rPr>
          <w:color w:val="auto"/>
        </w:rPr>
        <w:t>202</w:t>
      </w:r>
      <w:r w:rsidR="00F42E46" w:rsidRPr="00375C65">
        <w:rPr>
          <w:color w:val="auto"/>
        </w:rPr>
        <w:t>6</w:t>
      </w:r>
      <w:r w:rsidR="008C67FA" w:rsidRPr="00375C65">
        <w:rPr>
          <w:color w:val="auto"/>
        </w:rPr>
        <w:t xml:space="preserve"> года                                                   </w:t>
      </w:r>
      <w:r>
        <w:rPr>
          <w:color w:val="auto"/>
        </w:rPr>
        <w:t xml:space="preserve">                            </w:t>
      </w:r>
      <w:r w:rsidR="008C67FA" w:rsidRPr="00375C65">
        <w:rPr>
          <w:color w:val="auto"/>
        </w:rPr>
        <w:t xml:space="preserve">   </w:t>
      </w:r>
      <w:r>
        <w:rPr>
          <w:color w:val="auto"/>
        </w:rPr>
        <w:t>№ 259</w:t>
      </w:r>
      <w:r w:rsidR="00F42E46" w:rsidRPr="00375C65">
        <w:rPr>
          <w:color w:val="auto"/>
        </w:rPr>
        <w:t xml:space="preserve">                             </w:t>
      </w:r>
    </w:p>
    <w:p w:rsidR="0090747F" w:rsidRPr="00375C65" w:rsidRDefault="008C67FA" w:rsidP="008E57E2">
      <w:pPr>
        <w:spacing w:line="240" w:lineRule="auto"/>
        <w:jc w:val="center"/>
        <w:rPr>
          <w:color w:val="auto"/>
        </w:rPr>
      </w:pPr>
      <w:r w:rsidRPr="00375C65">
        <w:rPr>
          <w:color w:val="auto"/>
        </w:rPr>
        <w:t>г. Петровск-Забайкальский</w:t>
      </w:r>
    </w:p>
    <w:p w:rsidR="0090747F" w:rsidRPr="00375C65" w:rsidRDefault="008C67FA" w:rsidP="008E57E2">
      <w:pPr>
        <w:spacing w:after="0" w:line="240" w:lineRule="auto"/>
        <w:jc w:val="center"/>
        <w:rPr>
          <w:b/>
          <w:color w:val="auto"/>
        </w:rPr>
      </w:pPr>
      <w:r w:rsidRPr="00375C65">
        <w:rPr>
          <w:b/>
          <w:color w:val="auto"/>
        </w:rPr>
        <w:t xml:space="preserve">О </w:t>
      </w:r>
      <w:r w:rsidR="00F42E46" w:rsidRPr="00375C65">
        <w:rPr>
          <w:b/>
          <w:color w:val="auto"/>
        </w:rPr>
        <w:t>внесении изменений</w:t>
      </w:r>
      <w:r w:rsidR="0064214F">
        <w:rPr>
          <w:b/>
          <w:color w:val="auto"/>
        </w:rPr>
        <w:t xml:space="preserve"> и дополнений</w:t>
      </w:r>
      <w:r w:rsidR="00F42E46" w:rsidRPr="00375C65">
        <w:rPr>
          <w:b/>
          <w:color w:val="auto"/>
        </w:rPr>
        <w:t xml:space="preserve"> в </w:t>
      </w:r>
      <w:r w:rsidR="0064214F">
        <w:rPr>
          <w:b/>
          <w:color w:val="auto"/>
        </w:rPr>
        <w:t>решение</w:t>
      </w:r>
      <w:r w:rsidR="00F42E46" w:rsidRPr="00375C65">
        <w:rPr>
          <w:b/>
          <w:color w:val="auto"/>
        </w:rPr>
        <w:t xml:space="preserve"> Совета Петровск-Забайкальского муниципального округа от 31 октября 2025 года № 182 «О пенсии за выслугу лет муниципальным служащим в Петровск-Забайкальском</w:t>
      </w:r>
      <w:r w:rsidR="00DB3F05">
        <w:rPr>
          <w:b/>
          <w:color w:val="auto"/>
        </w:rPr>
        <w:t xml:space="preserve"> муниципальном</w:t>
      </w:r>
      <w:r w:rsidR="00F42E46" w:rsidRPr="00375C65">
        <w:rPr>
          <w:b/>
          <w:color w:val="auto"/>
        </w:rPr>
        <w:t xml:space="preserve"> округе Забайкальского края»</w:t>
      </w:r>
    </w:p>
    <w:p w:rsidR="0090747F" w:rsidRPr="00375C65" w:rsidRDefault="0090747F" w:rsidP="008E57E2">
      <w:pPr>
        <w:spacing w:after="0" w:line="240" w:lineRule="auto"/>
        <w:ind w:firstLine="0"/>
        <w:rPr>
          <w:color w:val="auto"/>
        </w:rPr>
      </w:pPr>
    </w:p>
    <w:p w:rsidR="0090747F" w:rsidRPr="0064214F" w:rsidRDefault="00C731D3" w:rsidP="0064214F">
      <w:pPr>
        <w:spacing w:after="0" w:line="240" w:lineRule="auto"/>
        <w:ind w:firstLine="567"/>
        <w:rPr>
          <w:color w:val="auto"/>
        </w:rPr>
      </w:pPr>
      <w:r w:rsidRPr="00375C65">
        <w:rPr>
          <w:color w:val="auto"/>
        </w:rPr>
        <w:t>Руководствуясь частью 1 статьи 52 Федерального закона от 20.03.2025 № 33-ФЗ «</w:t>
      </w:r>
      <w:r w:rsidR="00E25268" w:rsidRPr="00B13253">
        <w:t xml:space="preserve">Об общих принципах организации местного самоуправления в </w:t>
      </w:r>
      <w:r w:rsidR="00E25268">
        <w:t>единой системе публичной</w:t>
      </w:r>
      <w:r w:rsidR="007B3C1E">
        <w:t xml:space="preserve"> власти</w:t>
      </w:r>
      <w:r w:rsidRPr="00375C65">
        <w:rPr>
          <w:color w:val="auto"/>
        </w:rPr>
        <w:t>»</w:t>
      </w:r>
      <w:r w:rsidR="004678A6" w:rsidRPr="00375C65">
        <w:rPr>
          <w:color w:val="auto"/>
        </w:rPr>
        <w:t>,</w:t>
      </w:r>
      <w:r w:rsidRPr="00375C65">
        <w:rPr>
          <w:color w:val="auto"/>
        </w:rPr>
        <w:t xml:space="preserve"> в соответствии с частью </w:t>
      </w:r>
      <w:r w:rsidR="00511DB7">
        <w:rPr>
          <w:color w:val="auto"/>
        </w:rPr>
        <w:t>1</w:t>
      </w:r>
      <w:r w:rsidRPr="00375C65">
        <w:rPr>
          <w:color w:val="auto"/>
        </w:rPr>
        <w:t xml:space="preserve"> статьи</w:t>
      </w:r>
      <w:r w:rsidR="008C67FA" w:rsidRPr="00375C65">
        <w:rPr>
          <w:color w:val="auto"/>
        </w:rPr>
        <w:t xml:space="preserve"> </w:t>
      </w:r>
      <w:r w:rsidR="00511DB7">
        <w:rPr>
          <w:color w:val="auto"/>
        </w:rPr>
        <w:t>36</w:t>
      </w:r>
      <w:r w:rsidR="008C67FA" w:rsidRPr="00375C65">
        <w:rPr>
          <w:color w:val="auto"/>
        </w:rPr>
        <w:t xml:space="preserve"> Устава Петровск-Забайкальского муниципального округа, Совет Петровск-Забайкальского муниципального округа </w:t>
      </w:r>
      <w:r w:rsidR="0064214F" w:rsidRPr="0064214F">
        <w:rPr>
          <w:b/>
          <w:color w:val="auto"/>
        </w:rPr>
        <w:t>решил</w:t>
      </w:r>
      <w:r w:rsidR="008C67FA" w:rsidRPr="0064214F">
        <w:rPr>
          <w:color w:val="auto"/>
        </w:rPr>
        <w:t>:</w:t>
      </w:r>
    </w:p>
    <w:p w:rsidR="0090747F" w:rsidRPr="00375C65" w:rsidRDefault="008C67FA" w:rsidP="008E57E2">
      <w:pPr>
        <w:spacing w:after="0" w:line="240" w:lineRule="auto"/>
        <w:ind w:firstLine="696"/>
        <w:rPr>
          <w:color w:val="auto"/>
        </w:rPr>
      </w:pPr>
      <w:r w:rsidRPr="00375C65">
        <w:rPr>
          <w:color w:val="auto"/>
        </w:rPr>
        <w:t xml:space="preserve">1. Утвердить </w:t>
      </w:r>
      <w:r w:rsidR="00C731D3" w:rsidRPr="00375C65">
        <w:rPr>
          <w:color w:val="auto"/>
        </w:rPr>
        <w:t>прилагаемые изменения</w:t>
      </w:r>
      <w:r w:rsidR="0064214F">
        <w:rPr>
          <w:color w:val="auto"/>
        </w:rPr>
        <w:t xml:space="preserve"> и дополнения</w:t>
      </w:r>
      <w:r w:rsidR="00C731D3" w:rsidRPr="00375C65">
        <w:rPr>
          <w:color w:val="auto"/>
        </w:rPr>
        <w:t xml:space="preserve">, которые вносятся в </w:t>
      </w:r>
      <w:r w:rsidR="0064214F">
        <w:rPr>
          <w:color w:val="auto"/>
        </w:rPr>
        <w:t>решение</w:t>
      </w:r>
      <w:r w:rsidR="00C731D3" w:rsidRPr="00375C65">
        <w:rPr>
          <w:color w:val="auto"/>
        </w:rPr>
        <w:t xml:space="preserve"> Совета Петровск-Забайкальского муниципального округа от 31 октября 2025 года № 182 «О пенсии за выслугу лет муниципальным служащим в Петровск-Забайкальском муниципальном округе</w:t>
      </w:r>
      <w:r w:rsidR="00DB3F05">
        <w:rPr>
          <w:color w:val="auto"/>
        </w:rPr>
        <w:t xml:space="preserve"> Забайкальского края</w:t>
      </w:r>
      <w:r w:rsidR="00C731D3" w:rsidRPr="00375C65">
        <w:rPr>
          <w:color w:val="auto"/>
        </w:rPr>
        <w:t>»</w:t>
      </w:r>
      <w:r w:rsidRPr="00375C65">
        <w:rPr>
          <w:color w:val="auto"/>
        </w:rPr>
        <w:t>.</w:t>
      </w:r>
    </w:p>
    <w:p w:rsidR="0090747F" w:rsidRPr="00375C65" w:rsidRDefault="00C731D3" w:rsidP="008E57E2">
      <w:pPr>
        <w:spacing w:after="0" w:line="240" w:lineRule="auto"/>
        <w:rPr>
          <w:color w:val="auto"/>
        </w:rPr>
      </w:pPr>
      <w:r w:rsidRPr="00375C65">
        <w:rPr>
          <w:color w:val="auto"/>
        </w:rPr>
        <w:t>2</w:t>
      </w:r>
      <w:r w:rsidR="008C67FA" w:rsidRPr="00375C65">
        <w:rPr>
          <w:color w:val="auto"/>
        </w:rPr>
        <w:t xml:space="preserve">. </w:t>
      </w:r>
      <w:r w:rsidR="007A49F9" w:rsidRPr="00375C65">
        <w:rPr>
          <w:color w:val="auto"/>
          <w:szCs w:val="28"/>
        </w:rPr>
        <w:t>Настоящее решение опубликовать в информационно-телекоммуникационной сети «Интернет» (</w:t>
      </w:r>
      <w:hyperlink r:id="rId7" w:history="1">
        <w:r w:rsidR="007A49F9" w:rsidRPr="00375C65">
          <w:rPr>
            <w:rStyle w:val="ab"/>
            <w:color w:val="auto"/>
            <w:szCs w:val="28"/>
          </w:rPr>
          <w:t>https://</w:t>
        </w:r>
        <w:r w:rsidR="007A49F9" w:rsidRPr="00375C65">
          <w:rPr>
            <w:rStyle w:val="ab"/>
            <w:color w:val="auto"/>
            <w:szCs w:val="28"/>
            <w:lang w:val="en-US"/>
          </w:rPr>
          <w:t>petrovskayanov</w:t>
        </w:r>
        <w:r w:rsidR="007A49F9" w:rsidRPr="00375C65">
          <w:rPr>
            <w:rStyle w:val="ab"/>
            <w:color w:val="auto"/>
            <w:szCs w:val="28"/>
          </w:rPr>
          <w:t>.</w:t>
        </w:r>
        <w:r w:rsidR="007A49F9" w:rsidRPr="00375C65">
          <w:rPr>
            <w:rStyle w:val="ab"/>
            <w:color w:val="auto"/>
            <w:szCs w:val="28"/>
            <w:lang w:val="en-US"/>
          </w:rPr>
          <w:t>ru</w:t>
        </w:r>
      </w:hyperlink>
      <w:r w:rsidR="007A49F9" w:rsidRPr="00375C65">
        <w:rPr>
          <w:color w:val="auto"/>
          <w:szCs w:val="28"/>
        </w:rPr>
        <w:t>, зарегистрировано Федеральной службой по надзору в сфере связи, информационных технологий и массовых коммуникаций. Регистрация в качестве сетевого издания: Эл № ФС77-88847 от 13.12.2024)</w:t>
      </w:r>
      <w:r w:rsidR="00224C3C" w:rsidRPr="00375C65">
        <w:rPr>
          <w:color w:val="auto"/>
        </w:rPr>
        <w:t>.</w:t>
      </w:r>
      <w:r w:rsidR="008C67FA" w:rsidRPr="00375C65">
        <w:rPr>
          <w:color w:val="auto"/>
        </w:rPr>
        <w:t xml:space="preserve"> </w:t>
      </w:r>
    </w:p>
    <w:p w:rsidR="0090747F" w:rsidRPr="00375C65" w:rsidRDefault="007A49F9" w:rsidP="008E57E2">
      <w:pPr>
        <w:pStyle w:val="af5"/>
        <w:ind w:left="0" w:firstLine="567"/>
        <w:jc w:val="both"/>
        <w:rPr>
          <w:rFonts w:ascii="Times New Roman" w:hAnsi="Times New Roman"/>
          <w:color w:val="auto"/>
          <w:sz w:val="28"/>
        </w:rPr>
      </w:pPr>
      <w:r w:rsidRPr="00375C65">
        <w:rPr>
          <w:rFonts w:ascii="Times New Roman" w:hAnsi="Times New Roman"/>
          <w:color w:val="auto"/>
          <w:sz w:val="28"/>
        </w:rPr>
        <w:t>3</w:t>
      </w:r>
      <w:r w:rsidR="008C67FA" w:rsidRPr="00375C65">
        <w:rPr>
          <w:rFonts w:ascii="Times New Roman" w:hAnsi="Times New Roman"/>
          <w:color w:val="auto"/>
          <w:sz w:val="28"/>
        </w:rPr>
        <w:t xml:space="preserve">. Настоящее решение вступает в силу </w:t>
      </w:r>
      <w:r w:rsidR="00E059B6" w:rsidRPr="00375C65">
        <w:rPr>
          <w:rFonts w:ascii="Times New Roman" w:hAnsi="Times New Roman"/>
          <w:color w:val="auto"/>
          <w:sz w:val="28"/>
        </w:rPr>
        <w:t>на</w:t>
      </w:r>
      <w:r w:rsidRPr="00375C65">
        <w:rPr>
          <w:rFonts w:ascii="Times New Roman" w:hAnsi="Times New Roman"/>
          <w:color w:val="auto"/>
          <w:sz w:val="28"/>
        </w:rPr>
        <w:t xml:space="preserve"> </w:t>
      </w:r>
      <w:r w:rsidR="00E059B6" w:rsidRPr="00375C65">
        <w:rPr>
          <w:rFonts w:ascii="Times New Roman" w:hAnsi="Times New Roman"/>
          <w:color w:val="auto"/>
          <w:sz w:val="28"/>
        </w:rPr>
        <w:t>следующий день после дня его официального опубликования</w:t>
      </w:r>
      <w:r w:rsidR="00314328">
        <w:rPr>
          <w:rFonts w:ascii="Times New Roman" w:hAnsi="Times New Roman"/>
          <w:color w:val="auto"/>
          <w:sz w:val="28"/>
        </w:rPr>
        <w:t xml:space="preserve"> и распространяет свое действие на правоотношения, возникшие с 1 января 2025 года.</w:t>
      </w:r>
    </w:p>
    <w:p w:rsidR="0090747F" w:rsidRPr="00375C65" w:rsidRDefault="0090747F" w:rsidP="008E57E2">
      <w:pPr>
        <w:spacing w:line="240" w:lineRule="auto"/>
        <w:ind w:firstLine="0"/>
        <w:rPr>
          <w:color w:val="auto"/>
        </w:rPr>
      </w:pPr>
    </w:p>
    <w:p w:rsidR="00835954" w:rsidRPr="00375C65" w:rsidRDefault="00835954" w:rsidP="008E57E2">
      <w:pPr>
        <w:spacing w:line="240" w:lineRule="auto"/>
        <w:ind w:firstLine="0"/>
        <w:rPr>
          <w:color w:val="auto"/>
        </w:rPr>
      </w:pPr>
    </w:p>
    <w:p w:rsidR="0090747F" w:rsidRPr="00375C65" w:rsidRDefault="008C67FA" w:rsidP="008E57E2">
      <w:pPr>
        <w:spacing w:after="0" w:line="240" w:lineRule="auto"/>
        <w:ind w:firstLine="0"/>
        <w:rPr>
          <w:color w:val="auto"/>
        </w:rPr>
      </w:pPr>
      <w:r w:rsidRPr="00375C65">
        <w:rPr>
          <w:color w:val="auto"/>
        </w:rPr>
        <w:t xml:space="preserve">Глава Петровск-Забайкальского </w:t>
      </w:r>
    </w:p>
    <w:p w:rsidR="0090747F" w:rsidRPr="00375C65" w:rsidRDefault="008C67FA" w:rsidP="00E52493">
      <w:pPr>
        <w:spacing w:after="0" w:line="240" w:lineRule="auto"/>
        <w:ind w:firstLine="0"/>
        <w:rPr>
          <w:color w:val="auto"/>
        </w:rPr>
      </w:pPr>
      <w:r w:rsidRPr="00375C65">
        <w:rPr>
          <w:color w:val="auto"/>
        </w:rPr>
        <w:t>муниципального округа                                                                     Н.В.Горюнов</w:t>
      </w:r>
    </w:p>
    <w:p w:rsidR="0064214F" w:rsidRDefault="0064214F">
      <w:pPr>
        <w:spacing w:after="0" w:line="240" w:lineRule="auto"/>
        <w:ind w:left="5103" w:firstLine="0"/>
        <w:jc w:val="center"/>
        <w:rPr>
          <w:color w:val="auto"/>
        </w:rPr>
      </w:pPr>
    </w:p>
    <w:p w:rsidR="0064214F" w:rsidRDefault="0064214F">
      <w:pPr>
        <w:spacing w:after="0" w:line="240" w:lineRule="auto"/>
        <w:ind w:left="5103" w:firstLine="0"/>
        <w:jc w:val="center"/>
        <w:rPr>
          <w:color w:val="auto"/>
        </w:rPr>
      </w:pPr>
    </w:p>
    <w:p w:rsidR="0064214F" w:rsidRDefault="0064214F">
      <w:pPr>
        <w:spacing w:after="0" w:line="240" w:lineRule="auto"/>
        <w:ind w:left="5103" w:firstLine="0"/>
        <w:jc w:val="center"/>
        <w:rPr>
          <w:color w:val="auto"/>
        </w:rPr>
      </w:pPr>
    </w:p>
    <w:p w:rsidR="0064214F" w:rsidRDefault="0064214F" w:rsidP="00314328">
      <w:pPr>
        <w:spacing w:after="0" w:line="240" w:lineRule="auto"/>
        <w:ind w:firstLine="0"/>
        <w:rPr>
          <w:color w:val="auto"/>
        </w:rPr>
      </w:pPr>
    </w:p>
    <w:p w:rsidR="004A0499" w:rsidRDefault="004A0499">
      <w:pPr>
        <w:spacing w:after="0" w:line="240" w:lineRule="auto"/>
        <w:ind w:left="5103" w:firstLine="0"/>
        <w:jc w:val="center"/>
        <w:rPr>
          <w:color w:val="auto"/>
        </w:rPr>
      </w:pPr>
    </w:p>
    <w:p w:rsidR="004A0499" w:rsidRDefault="004A0499">
      <w:pPr>
        <w:spacing w:after="0" w:line="240" w:lineRule="auto"/>
        <w:ind w:left="5103" w:firstLine="0"/>
        <w:jc w:val="center"/>
        <w:rPr>
          <w:color w:val="auto"/>
        </w:rPr>
      </w:pPr>
    </w:p>
    <w:p w:rsidR="0090747F" w:rsidRPr="00375C65" w:rsidRDefault="008C67FA">
      <w:pPr>
        <w:spacing w:after="0" w:line="240" w:lineRule="auto"/>
        <w:ind w:left="5103" w:firstLine="0"/>
        <w:jc w:val="center"/>
        <w:rPr>
          <w:color w:val="auto"/>
        </w:rPr>
      </w:pPr>
      <w:r w:rsidRPr="00375C65">
        <w:rPr>
          <w:color w:val="auto"/>
        </w:rPr>
        <w:lastRenderedPageBreak/>
        <w:t>УТВЕРЖДЕНО</w:t>
      </w:r>
    </w:p>
    <w:p w:rsidR="0090747F" w:rsidRPr="00375C65" w:rsidRDefault="008C67FA">
      <w:pPr>
        <w:spacing w:after="0" w:line="240" w:lineRule="auto"/>
        <w:ind w:left="5103" w:firstLine="0"/>
        <w:jc w:val="center"/>
        <w:rPr>
          <w:color w:val="auto"/>
        </w:rPr>
      </w:pPr>
      <w:r w:rsidRPr="00375C65">
        <w:rPr>
          <w:color w:val="auto"/>
        </w:rPr>
        <w:t xml:space="preserve">решением Совета </w:t>
      </w:r>
    </w:p>
    <w:p w:rsidR="0090747F" w:rsidRPr="00375C65" w:rsidRDefault="008C67FA">
      <w:pPr>
        <w:spacing w:after="0" w:line="240" w:lineRule="auto"/>
        <w:ind w:left="5103" w:firstLine="0"/>
        <w:jc w:val="center"/>
        <w:rPr>
          <w:color w:val="auto"/>
        </w:rPr>
      </w:pPr>
      <w:r w:rsidRPr="00375C65">
        <w:rPr>
          <w:color w:val="auto"/>
        </w:rPr>
        <w:t>Петровск-Забайкальского</w:t>
      </w:r>
    </w:p>
    <w:p w:rsidR="0090747F" w:rsidRPr="00375C65" w:rsidRDefault="008C67FA">
      <w:pPr>
        <w:spacing w:after="0" w:line="240" w:lineRule="auto"/>
        <w:ind w:left="5103" w:firstLine="0"/>
        <w:jc w:val="center"/>
        <w:rPr>
          <w:color w:val="auto"/>
        </w:rPr>
      </w:pPr>
      <w:r w:rsidRPr="00375C65">
        <w:rPr>
          <w:color w:val="auto"/>
        </w:rPr>
        <w:t>муниципального округа</w:t>
      </w:r>
    </w:p>
    <w:p w:rsidR="0090747F" w:rsidRPr="00375C65" w:rsidRDefault="008C67FA">
      <w:pPr>
        <w:spacing w:after="0" w:line="240" w:lineRule="auto"/>
        <w:ind w:left="5103" w:firstLine="0"/>
        <w:jc w:val="center"/>
        <w:rPr>
          <w:color w:val="auto"/>
        </w:rPr>
      </w:pPr>
      <w:r w:rsidRPr="00375C65">
        <w:rPr>
          <w:color w:val="auto"/>
        </w:rPr>
        <w:t>от</w:t>
      </w:r>
      <w:r w:rsidR="004A0499">
        <w:rPr>
          <w:color w:val="auto"/>
        </w:rPr>
        <w:t xml:space="preserve"> 11 сентября </w:t>
      </w:r>
      <w:r w:rsidRPr="00375C65">
        <w:rPr>
          <w:color w:val="auto"/>
        </w:rPr>
        <w:t>202</w:t>
      </w:r>
      <w:r w:rsidR="007A49F9" w:rsidRPr="00375C65">
        <w:rPr>
          <w:color w:val="auto"/>
        </w:rPr>
        <w:t>6</w:t>
      </w:r>
      <w:r w:rsidRPr="00375C65">
        <w:rPr>
          <w:color w:val="auto"/>
        </w:rPr>
        <w:t xml:space="preserve"> года №</w:t>
      </w:r>
      <w:r w:rsidR="004A0499">
        <w:rPr>
          <w:color w:val="auto"/>
        </w:rPr>
        <w:t xml:space="preserve"> 259</w:t>
      </w:r>
      <w:r w:rsidRPr="00375C65">
        <w:rPr>
          <w:color w:val="auto"/>
        </w:rPr>
        <w:t xml:space="preserve"> </w:t>
      </w:r>
    </w:p>
    <w:p w:rsidR="0090747F" w:rsidRPr="00375C65" w:rsidRDefault="0090747F">
      <w:pPr>
        <w:spacing w:after="0" w:line="240" w:lineRule="auto"/>
        <w:ind w:left="5103" w:firstLine="0"/>
        <w:jc w:val="center"/>
        <w:rPr>
          <w:color w:val="auto"/>
        </w:rPr>
      </w:pPr>
    </w:p>
    <w:p w:rsidR="0090747F" w:rsidRPr="00375C65" w:rsidRDefault="0090747F">
      <w:pPr>
        <w:pStyle w:val="ConsPlusTitle"/>
        <w:widowControl/>
        <w:jc w:val="both"/>
        <w:rPr>
          <w:b w:val="0"/>
          <w:color w:val="auto"/>
        </w:rPr>
      </w:pPr>
    </w:p>
    <w:p w:rsidR="007A49F9" w:rsidRPr="00375C65" w:rsidRDefault="0064214F" w:rsidP="007A49F9">
      <w:pPr>
        <w:pStyle w:val="ConsPlusTitle"/>
        <w:widowControl/>
        <w:jc w:val="center"/>
        <w:rPr>
          <w:color w:val="auto"/>
        </w:rPr>
      </w:pPr>
      <w:r>
        <w:rPr>
          <w:color w:val="auto"/>
        </w:rPr>
        <w:t>Изменения и дополнения</w:t>
      </w:r>
      <w:r w:rsidR="007A49F9" w:rsidRPr="00375C65">
        <w:rPr>
          <w:color w:val="auto"/>
        </w:rPr>
        <w:t xml:space="preserve">, </w:t>
      </w:r>
    </w:p>
    <w:p w:rsidR="007A49F9" w:rsidRPr="00375C65" w:rsidRDefault="007A49F9" w:rsidP="007A49F9">
      <w:pPr>
        <w:pStyle w:val="ConsPlusTitle"/>
        <w:widowControl/>
        <w:jc w:val="center"/>
        <w:rPr>
          <w:color w:val="auto"/>
        </w:rPr>
      </w:pPr>
      <w:r w:rsidRPr="00375C65">
        <w:rPr>
          <w:color w:val="auto"/>
        </w:rPr>
        <w:t xml:space="preserve">которые вносятся в </w:t>
      </w:r>
      <w:r w:rsidR="0064214F">
        <w:rPr>
          <w:color w:val="auto"/>
        </w:rPr>
        <w:t>решение</w:t>
      </w:r>
      <w:r w:rsidRPr="00375C65">
        <w:rPr>
          <w:color w:val="auto"/>
        </w:rPr>
        <w:t xml:space="preserve"> Совета Петровск-Забайк</w:t>
      </w:r>
      <w:r w:rsidR="00835954" w:rsidRPr="00375C65">
        <w:rPr>
          <w:color w:val="auto"/>
        </w:rPr>
        <w:t xml:space="preserve">альского муниципального округа </w:t>
      </w:r>
      <w:r w:rsidRPr="00375C65">
        <w:rPr>
          <w:color w:val="auto"/>
        </w:rPr>
        <w:t>от 31 октября 2025 года № 182 «О пенсии за выслугу лет муниципальным служащим в Петровск-Забайкальском муниципальном округе Забайкальского края»</w:t>
      </w:r>
    </w:p>
    <w:p w:rsidR="007A49F9" w:rsidRPr="00375C65" w:rsidRDefault="007A49F9" w:rsidP="007A49F9">
      <w:pPr>
        <w:pStyle w:val="ConsPlusTitle"/>
        <w:widowControl/>
        <w:jc w:val="both"/>
        <w:rPr>
          <w:b w:val="0"/>
          <w:color w:val="auto"/>
        </w:rPr>
      </w:pPr>
    </w:p>
    <w:p w:rsidR="0064214F" w:rsidRDefault="0064214F" w:rsidP="00134D52">
      <w:pPr>
        <w:pStyle w:val="ConsPlusTitle"/>
        <w:widowControl/>
        <w:ind w:firstLine="709"/>
        <w:jc w:val="both"/>
        <w:rPr>
          <w:b w:val="0"/>
          <w:color w:val="auto"/>
        </w:rPr>
      </w:pPr>
      <w:r>
        <w:rPr>
          <w:b w:val="0"/>
          <w:color w:val="auto"/>
        </w:rPr>
        <w:t xml:space="preserve">1. </w:t>
      </w:r>
      <w:r w:rsidR="00134D52">
        <w:rPr>
          <w:b w:val="0"/>
          <w:color w:val="auto"/>
        </w:rPr>
        <w:t>Преамбулу решения Совета Петровск-Забайкальского муниципального округа от 31 октября 2025 года № 182 «О пенсии за выслугу лет муниципальным служащим в Петровск-Забайкальском муниципальном округе Забайкальского края» после слов «</w:t>
      </w:r>
      <w:r w:rsidR="00134D52" w:rsidRPr="00134D52">
        <w:rPr>
          <w:b w:val="0"/>
        </w:rPr>
        <w:t>Законом Забайкальского края от 27 февраля 2009 года № 145-ЗЗК «О пенсионном обеспечении за выслугу лет государственных и гражданских служащих Забайкальского края»,</w:t>
      </w:r>
      <w:r w:rsidR="00134D52">
        <w:rPr>
          <w:b w:val="0"/>
          <w:color w:val="auto"/>
        </w:rPr>
        <w:t>» дополнить словами «Законом Забайкальского края от 27 декабря 2025 года № 2298-ЗЗК «</w:t>
      </w:r>
      <w:r w:rsidR="00134D52" w:rsidRPr="00134D52">
        <w:rPr>
          <w:b w:val="0"/>
          <w:color w:val="22272F"/>
          <w:szCs w:val="28"/>
          <w:shd w:val="clear" w:color="auto" w:fill="FFFFFF"/>
        </w:rPr>
        <w:t xml:space="preserve">Об объединении поселений, входящих </w:t>
      </w:r>
      <w:r w:rsidR="00134D52">
        <w:rPr>
          <w:b w:val="0"/>
          <w:color w:val="22272F"/>
          <w:szCs w:val="28"/>
          <w:shd w:val="clear" w:color="auto" w:fill="FFFFFF"/>
        </w:rPr>
        <w:t>в состав муниципального района «</w:t>
      </w:r>
      <w:r w:rsidR="00134D52" w:rsidRPr="00134D52">
        <w:rPr>
          <w:b w:val="0"/>
          <w:color w:val="22272F"/>
          <w:szCs w:val="28"/>
          <w:shd w:val="clear" w:color="auto" w:fill="FFFFFF"/>
        </w:rPr>
        <w:t>Петровск-Забайкальский район</w:t>
      </w:r>
      <w:r w:rsidR="00134D52">
        <w:rPr>
          <w:b w:val="0"/>
          <w:color w:val="22272F"/>
          <w:szCs w:val="28"/>
          <w:shd w:val="clear" w:color="auto" w:fill="FFFFFF"/>
        </w:rPr>
        <w:t>»</w:t>
      </w:r>
      <w:r w:rsidR="00134D52" w:rsidRPr="00134D52">
        <w:rPr>
          <w:b w:val="0"/>
          <w:color w:val="22272F"/>
          <w:szCs w:val="28"/>
          <w:shd w:val="clear" w:color="auto" w:fill="FFFFFF"/>
        </w:rPr>
        <w:t xml:space="preserve"> Забайкальс</w:t>
      </w:r>
      <w:r w:rsidR="00134D52">
        <w:rPr>
          <w:b w:val="0"/>
          <w:color w:val="22272F"/>
          <w:szCs w:val="28"/>
          <w:shd w:val="clear" w:color="auto" w:fill="FFFFFF"/>
        </w:rPr>
        <w:t>кого края, с городским округом «</w:t>
      </w:r>
      <w:r w:rsidR="00134D52" w:rsidRPr="00134D52">
        <w:rPr>
          <w:b w:val="0"/>
          <w:color w:val="22272F"/>
          <w:szCs w:val="28"/>
          <w:shd w:val="clear" w:color="auto" w:fill="FFFFFF"/>
        </w:rPr>
        <w:t>Город Петровск-Забайкальский</w:t>
      </w:r>
      <w:r w:rsidR="00134D52">
        <w:rPr>
          <w:b w:val="0"/>
          <w:color w:val="22272F"/>
          <w:szCs w:val="28"/>
          <w:shd w:val="clear" w:color="auto" w:fill="FFFFFF"/>
        </w:rPr>
        <w:t>»</w:t>
      </w:r>
      <w:r w:rsidR="00134D52" w:rsidRPr="00134D52">
        <w:rPr>
          <w:b w:val="0"/>
          <w:color w:val="22272F"/>
          <w:szCs w:val="28"/>
          <w:shd w:val="clear" w:color="auto" w:fill="FFFFFF"/>
        </w:rPr>
        <w:t xml:space="preserve"> Забайкальского края</w:t>
      </w:r>
      <w:r w:rsidR="00134D52">
        <w:rPr>
          <w:b w:val="0"/>
          <w:color w:val="22272F"/>
          <w:szCs w:val="28"/>
          <w:shd w:val="clear" w:color="auto" w:fill="FFFFFF"/>
        </w:rPr>
        <w:t xml:space="preserve"> и наделении городского округа «</w:t>
      </w:r>
      <w:r w:rsidR="00134D52" w:rsidRPr="00134D52">
        <w:rPr>
          <w:b w:val="0"/>
          <w:color w:val="22272F"/>
          <w:szCs w:val="28"/>
          <w:shd w:val="clear" w:color="auto" w:fill="FFFFFF"/>
        </w:rPr>
        <w:t>Город Петровск-Забайкальский</w:t>
      </w:r>
      <w:r w:rsidR="00134D52">
        <w:rPr>
          <w:b w:val="0"/>
          <w:color w:val="22272F"/>
          <w:szCs w:val="28"/>
          <w:shd w:val="clear" w:color="auto" w:fill="FFFFFF"/>
        </w:rPr>
        <w:t>»</w:t>
      </w:r>
      <w:r w:rsidR="00134D52" w:rsidRPr="00134D52">
        <w:rPr>
          <w:b w:val="0"/>
          <w:color w:val="22272F"/>
          <w:szCs w:val="28"/>
          <w:shd w:val="clear" w:color="auto" w:fill="FFFFFF"/>
        </w:rPr>
        <w:t xml:space="preserve"> Забайкальского края статусом муниципального округа</w:t>
      </w:r>
      <w:r w:rsidR="00134D52" w:rsidRPr="00134D52">
        <w:rPr>
          <w:b w:val="0"/>
          <w:color w:val="auto"/>
          <w:szCs w:val="28"/>
        </w:rPr>
        <w:t>»</w:t>
      </w:r>
      <w:r w:rsidR="00134D52">
        <w:rPr>
          <w:b w:val="0"/>
          <w:color w:val="auto"/>
          <w:szCs w:val="28"/>
        </w:rPr>
        <w:t>,</w:t>
      </w:r>
      <w:r w:rsidR="00134D52">
        <w:rPr>
          <w:b w:val="0"/>
          <w:color w:val="auto"/>
        </w:rPr>
        <w:t>».</w:t>
      </w:r>
    </w:p>
    <w:p w:rsidR="00134D52" w:rsidRDefault="00134D52" w:rsidP="00134D52">
      <w:pPr>
        <w:pStyle w:val="ConsPlusTitle"/>
        <w:widowControl/>
        <w:ind w:firstLine="709"/>
        <w:jc w:val="both"/>
        <w:rPr>
          <w:b w:val="0"/>
          <w:color w:val="auto"/>
        </w:rPr>
      </w:pPr>
      <w:r>
        <w:rPr>
          <w:b w:val="0"/>
          <w:color w:val="auto"/>
        </w:rPr>
        <w:t xml:space="preserve">2. </w:t>
      </w:r>
      <w:r w:rsidR="00397987">
        <w:rPr>
          <w:b w:val="0"/>
          <w:color w:val="auto"/>
        </w:rPr>
        <w:t>Внести в Положение о пенсии за выслугу лет муниципальным служащим в Петровск-Забайкальском муниципальном округе Забайкальского края, утвержденное решением Совета Петровск-Забайкальского муниципального округа от 31 октября 2025 года № 182 «</w:t>
      </w:r>
      <w:r w:rsidR="00397987" w:rsidRPr="00397987">
        <w:rPr>
          <w:b w:val="0"/>
          <w:color w:val="auto"/>
        </w:rPr>
        <w:t>О пенсии за выслугу лет муниципальным служащим в Петровск-Забайкальском муниципальном округе Забайкальского края</w:t>
      </w:r>
      <w:r w:rsidR="00397987">
        <w:rPr>
          <w:b w:val="0"/>
          <w:color w:val="auto"/>
        </w:rPr>
        <w:t>» (далее – Положение) следующие изменения:</w:t>
      </w:r>
    </w:p>
    <w:p w:rsidR="0090747F" w:rsidRPr="00375C65" w:rsidRDefault="00397987" w:rsidP="00397987">
      <w:pPr>
        <w:pStyle w:val="ConsPlusTitle"/>
        <w:widowControl/>
        <w:ind w:firstLine="709"/>
        <w:jc w:val="both"/>
        <w:rPr>
          <w:b w:val="0"/>
          <w:color w:val="auto"/>
        </w:rPr>
      </w:pPr>
      <w:r>
        <w:rPr>
          <w:b w:val="0"/>
          <w:color w:val="auto"/>
        </w:rPr>
        <w:t>2.1. Абзац 1 Положения изложить в следующей редакции:</w:t>
      </w:r>
    </w:p>
    <w:p w:rsidR="00D74EF2" w:rsidRPr="001F1013" w:rsidRDefault="00397987" w:rsidP="001F1013">
      <w:pPr>
        <w:spacing w:after="0" w:line="240" w:lineRule="auto"/>
        <w:rPr>
          <w:color w:val="auto"/>
        </w:rPr>
      </w:pPr>
      <w:r>
        <w:rPr>
          <w:color w:val="auto"/>
        </w:rPr>
        <w:t>«</w:t>
      </w:r>
      <w:r w:rsidR="008C67FA" w:rsidRPr="00375C65">
        <w:rPr>
          <w:color w:val="auto"/>
        </w:rPr>
        <w:t>Настоящее Положение определяет условия предоставления права на пенси</w:t>
      </w:r>
      <w:r w:rsidR="004678A6" w:rsidRPr="00375C65">
        <w:rPr>
          <w:color w:val="auto"/>
        </w:rPr>
        <w:t>ю</w:t>
      </w:r>
      <w:r w:rsidR="008C67FA" w:rsidRPr="00375C65">
        <w:rPr>
          <w:color w:val="auto"/>
        </w:rPr>
        <w:t xml:space="preserve"> за выслугу лет муниципальным служащим</w:t>
      </w:r>
      <w:r w:rsidR="00CC0096">
        <w:rPr>
          <w:color w:val="auto"/>
        </w:rPr>
        <w:t xml:space="preserve"> в Петровск-Забайкальском муниципальном округе</w:t>
      </w:r>
      <w:r w:rsidR="00E7546D" w:rsidRPr="00375C65">
        <w:rPr>
          <w:color w:val="auto"/>
        </w:rPr>
        <w:t>,</w:t>
      </w:r>
      <w:r w:rsidR="00AB4910">
        <w:rPr>
          <w:color w:val="auto"/>
        </w:rPr>
        <w:t xml:space="preserve"> а также лицам,</w:t>
      </w:r>
      <w:r w:rsidR="00E7546D" w:rsidRPr="00375C65">
        <w:rPr>
          <w:color w:val="auto"/>
        </w:rPr>
        <w:t xml:space="preserve"> замещавшим должности</w:t>
      </w:r>
      <w:r w:rsidR="00AB4910">
        <w:rPr>
          <w:color w:val="auto"/>
        </w:rPr>
        <w:t xml:space="preserve"> муниципальной службы</w:t>
      </w:r>
      <w:r w:rsidR="00E7546D" w:rsidRPr="00375C65">
        <w:rPr>
          <w:color w:val="auto"/>
        </w:rPr>
        <w:t xml:space="preserve"> в городском округе «Город Петровск-Забайкальский» и муниципальным служащим, замещавшим должности в муниципальном районе «Петровск-Забайкальский район», поселениях, входивших в состав муниципального района «Петровск-Забайкальский район», преобразованных путем объединения во вновь образованный Петровск-Забайкальский муниципальный</w:t>
      </w:r>
      <w:r w:rsidR="008C67FA" w:rsidRPr="00375C65">
        <w:rPr>
          <w:color w:val="auto"/>
        </w:rPr>
        <w:t xml:space="preserve"> округ (далее – пенсия за выслугу лет), порядок назначения и выплаты пенсии за выслугу лет.</w:t>
      </w:r>
      <w:r>
        <w:rPr>
          <w:color w:val="auto"/>
        </w:rPr>
        <w:t>».</w:t>
      </w:r>
    </w:p>
    <w:p w:rsidR="00FF5604" w:rsidRDefault="00FF5604" w:rsidP="00FF5604">
      <w:pPr>
        <w:spacing w:after="0" w:line="240" w:lineRule="auto"/>
        <w:rPr>
          <w:color w:val="auto"/>
          <w:szCs w:val="28"/>
        </w:rPr>
      </w:pPr>
      <w:r>
        <w:rPr>
          <w:color w:val="auto"/>
          <w:szCs w:val="28"/>
        </w:rPr>
        <w:t>2.</w:t>
      </w:r>
      <w:r w:rsidR="001F1013">
        <w:rPr>
          <w:color w:val="auto"/>
          <w:szCs w:val="28"/>
        </w:rPr>
        <w:t>2</w:t>
      </w:r>
      <w:r>
        <w:rPr>
          <w:color w:val="auto"/>
          <w:szCs w:val="28"/>
        </w:rPr>
        <w:t xml:space="preserve">. </w:t>
      </w:r>
      <w:r w:rsidR="0080175E">
        <w:rPr>
          <w:color w:val="auto"/>
          <w:szCs w:val="28"/>
        </w:rPr>
        <w:t>Раздел 4 Положения изложить в следующей редакции:</w:t>
      </w:r>
    </w:p>
    <w:p w:rsidR="004A0499" w:rsidRDefault="004A0499" w:rsidP="00025CD2">
      <w:pPr>
        <w:spacing w:after="0" w:line="240" w:lineRule="auto"/>
        <w:jc w:val="center"/>
        <w:rPr>
          <w:color w:val="auto"/>
          <w:szCs w:val="28"/>
        </w:rPr>
      </w:pPr>
    </w:p>
    <w:p w:rsidR="00D74EF2" w:rsidRPr="0080175E" w:rsidRDefault="0080175E" w:rsidP="00025CD2">
      <w:pPr>
        <w:spacing w:after="0" w:line="240" w:lineRule="auto"/>
        <w:jc w:val="center"/>
        <w:rPr>
          <w:b/>
          <w:color w:val="auto"/>
          <w:szCs w:val="28"/>
        </w:rPr>
      </w:pPr>
      <w:r>
        <w:rPr>
          <w:color w:val="auto"/>
          <w:szCs w:val="28"/>
        </w:rPr>
        <w:lastRenderedPageBreak/>
        <w:t>«</w:t>
      </w:r>
      <w:r w:rsidR="00D74EF2" w:rsidRPr="00375C65">
        <w:rPr>
          <w:b/>
          <w:color w:val="auto"/>
          <w:szCs w:val="28"/>
        </w:rPr>
        <w:t xml:space="preserve">4. </w:t>
      </w:r>
      <w:r w:rsidR="009D594F">
        <w:rPr>
          <w:b/>
          <w:color w:val="auto"/>
          <w:szCs w:val="28"/>
        </w:rPr>
        <w:t>Порядок назначения и выплаты</w:t>
      </w:r>
      <w:bookmarkStart w:id="0" w:name="_GoBack"/>
      <w:bookmarkEnd w:id="0"/>
      <w:r w:rsidR="00D74EF2" w:rsidRPr="00375C65">
        <w:rPr>
          <w:b/>
          <w:color w:val="auto"/>
          <w:szCs w:val="28"/>
        </w:rPr>
        <w:t xml:space="preserve"> пенсии за выслугу лет</w:t>
      </w:r>
    </w:p>
    <w:p w:rsidR="00CB2C3D" w:rsidRPr="00375C65" w:rsidRDefault="00CB2C3D" w:rsidP="00CB2C3D">
      <w:pPr>
        <w:spacing w:after="0" w:line="240" w:lineRule="auto"/>
        <w:rPr>
          <w:color w:val="auto"/>
        </w:rPr>
      </w:pPr>
      <w:r w:rsidRPr="00375C65">
        <w:rPr>
          <w:color w:val="auto"/>
        </w:rPr>
        <w:t>1. Лица, имеющие право на пенсию за выслугу лет, лично либо лицом, действующим от имени заявителя (далее представитель заявителя), либо почтовым отправлением представляют в администрацию Петровск-Забайкальского муниципального округа следующие документы:</w:t>
      </w:r>
    </w:p>
    <w:p w:rsidR="00CB2C3D" w:rsidRPr="00375C65" w:rsidRDefault="00CB2C3D" w:rsidP="00CB2C3D">
      <w:pPr>
        <w:spacing w:after="0" w:line="240" w:lineRule="auto"/>
        <w:rPr>
          <w:color w:val="auto"/>
        </w:rPr>
      </w:pPr>
      <w:r w:rsidRPr="00375C65">
        <w:rPr>
          <w:color w:val="auto"/>
        </w:rPr>
        <w:t xml:space="preserve">1) </w:t>
      </w:r>
      <w:r w:rsidRPr="00375C65">
        <w:rPr>
          <w:color w:val="auto"/>
          <w:szCs w:val="28"/>
        </w:rPr>
        <w:t>заявление о назначении пенсии за выслугу лет по форме согласно приложению № 2 к настоящему Положению</w:t>
      </w:r>
      <w:r w:rsidRPr="00375C65">
        <w:rPr>
          <w:color w:val="auto"/>
        </w:rPr>
        <w:t>;</w:t>
      </w:r>
    </w:p>
    <w:p w:rsidR="00CB2C3D" w:rsidRPr="00375C65" w:rsidRDefault="00CB2C3D" w:rsidP="00CB2C3D">
      <w:pPr>
        <w:spacing w:after="0" w:line="240" w:lineRule="auto"/>
        <w:rPr>
          <w:color w:val="auto"/>
        </w:rPr>
      </w:pPr>
      <w:r w:rsidRPr="00375C65">
        <w:rPr>
          <w:color w:val="auto"/>
        </w:rPr>
        <w:t>2) копию документа, удостоверяющего личность заявителя;</w:t>
      </w:r>
    </w:p>
    <w:p w:rsidR="00CB2C3D" w:rsidRPr="00375C65" w:rsidRDefault="00CB2C3D" w:rsidP="00CB2C3D">
      <w:pPr>
        <w:spacing w:after="0" w:line="240" w:lineRule="auto"/>
        <w:rPr>
          <w:color w:val="auto"/>
        </w:rPr>
      </w:pPr>
      <w:r w:rsidRPr="00375C65">
        <w:rPr>
          <w:color w:val="auto"/>
        </w:rPr>
        <w:t xml:space="preserve">3) </w:t>
      </w:r>
      <w:r w:rsidRPr="00375C65">
        <w:rPr>
          <w:color w:val="auto"/>
          <w:szCs w:val="28"/>
        </w:rPr>
        <w:t>справку о размере среднемесячного денежного содержания лица, замещавшего должность муниципальной службы для установления пенсии за выслугу лет по форме согласно приложению № 3 к настоящему Положению</w:t>
      </w:r>
      <w:r w:rsidRPr="00375C65">
        <w:rPr>
          <w:color w:val="auto"/>
        </w:rPr>
        <w:t>;</w:t>
      </w:r>
    </w:p>
    <w:p w:rsidR="00CB2C3D" w:rsidRPr="00375C65" w:rsidRDefault="00CB2C3D" w:rsidP="00CB2C3D">
      <w:pPr>
        <w:spacing w:after="0" w:line="240" w:lineRule="auto"/>
        <w:rPr>
          <w:color w:val="auto"/>
        </w:rPr>
      </w:pPr>
      <w:r w:rsidRPr="00375C65">
        <w:rPr>
          <w:color w:val="auto"/>
        </w:rPr>
        <w:t xml:space="preserve">4) </w:t>
      </w:r>
      <w:r w:rsidRPr="00375C65">
        <w:rPr>
          <w:color w:val="auto"/>
          <w:szCs w:val="28"/>
        </w:rPr>
        <w:t>копию трудовой книжки и (или) сведения о трудовой деятельности, оформленные в установленном законодательством порядке</w:t>
      </w:r>
      <w:r w:rsidRPr="00375C65">
        <w:rPr>
          <w:color w:val="auto"/>
        </w:rPr>
        <w:t>;</w:t>
      </w:r>
    </w:p>
    <w:p w:rsidR="00CB2C3D" w:rsidRPr="00375C65" w:rsidRDefault="00CB2C3D" w:rsidP="00CB2C3D">
      <w:pPr>
        <w:spacing w:after="0" w:line="240" w:lineRule="auto"/>
        <w:rPr>
          <w:color w:val="auto"/>
        </w:rPr>
      </w:pPr>
      <w:r w:rsidRPr="00375C65">
        <w:rPr>
          <w:color w:val="auto"/>
        </w:rPr>
        <w:t>5) копию военного билета (в случае, если заявите</w:t>
      </w:r>
      <w:r w:rsidR="00C32640">
        <w:rPr>
          <w:color w:val="auto"/>
        </w:rPr>
        <w:t>ль находился на военной службе).</w:t>
      </w:r>
    </w:p>
    <w:p w:rsidR="00CB2C3D" w:rsidRPr="00375C65" w:rsidRDefault="00CB2C3D" w:rsidP="00CB2C3D">
      <w:pPr>
        <w:spacing w:after="0" w:line="240" w:lineRule="auto"/>
        <w:rPr>
          <w:color w:val="auto"/>
        </w:rPr>
      </w:pPr>
      <w:r w:rsidRPr="00375C65">
        <w:rPr>
          <w:color w:val="auto"/>
        </w:rPr>
        <w:t xml:space="preserve">Копии документов должны быть заверены нотариально, либо органом местного самоуправления, из которого гражданин был уволен на пенсию, либо органом, выдавшим документ, </w:t>
      </w:r>
      <w:r w:rsidRPr="00375C65">
        <w:rPr>
          <w:color w:val="auto"/>
          <w:szCs w:val="28"/>
        </w:rPr>
        <w:t>либо специалистом администрации Петровск-Забайкальского муниципального округа, принявшим документы после проверки их соответствия оригиналам</w:t>
      </w:r>
      <w:r w:rsidRPr="00375C65">
        <w:rPr>
          <w:color w:val="auto"/>
        </w:rPr>
        <w:t>.</w:t>
      </w:r>
    </w:p>
    <w:p w:rsidR="00CB2C3D" w:rsidRPr="00375C65" w:rsidRDefault="00CB2C3D" w:rsidP="00CB2C3D">
      <w:pPr>
        <w:spacing w:after="0" w:line="240" w:lineRule="auto"/>
        <w:rPr>
          <w:color w:val="auto"/>
        </w:rPr>
      </w:pPr>
      <w:r w:rsidRPr="00375C65">
        <w:rPr>
          <w:color w:val="auto"/>
        </w:rPr>
        <w:t>2. В случае подачи заявления о назначении пенсии за выслугу лет лицом, действующим от имени представителя заявителя, в администрацию Петровск-Забайкальского муниципального округа дополнительно к документам, указанным в части 1</w:t>
      </w:r>
      <w:r w:rsidR="0080175E">
        <w:rPr>
          <w:color w:val="auto"/>
        </w:rPr>
        <w:t xml:space="preserve"> настоящего</w:t>
      </w:r>
      <w:r w:rsidRPr="00375C65">
        <w:rPr>
          <w:color w:val="auto"/>
        </w:rPr>
        <w:t xml:space="preserve"> </w:t>
      </w:r>
      <w:r w:rsidR="0080175E">
        <w:rPr>
          <w:color w:val="auto"/>
        </w:rPr>
        <w:t>раздела</w:t>
      </w:r>
      <w:r w:rsidRPr="00375C65">
        <w:rPr>
          <w:color w:val="auto"/>
        </w:rPr>
        <w:t>, предоставляются:</w:t>
      </w:r>
    </w:p>
    <w:p w:rsidR="00CB2C3D" w:rsidRPr="00375C65" w:rsidRDefault="00CB2C3D" w:rsidP="00CB2C3D">
      <w:pPr>
        <w:spacing w:after="0" w:line="240" w:lineRule="auto"/>
        <w:rPr>
          <w:color w:val="auto"/>
        </w:rPr>
      </w:pPr>
      <w:r w:rsidRPr="00375C65">
        <w:rPr>
          <w:color w:val="auto"/>
        </w:rPr>
        <w:t>1) документ, удостоверяющий личность представителя заявителя;</w:t>
      </w:r>
    </w:p>
    <w:p w:rsidR="00CB2C3D" w:rsidRPr="00375C65" w:rsidRDefault="00CB2C3D" w:rsidP="00504994">
      <w:pPr>
        <w:spacing w:after="0" w:line="240" w:lineRule="auto"/>
        <w:rPr>
          <w:color w:val="auto"/>
        </w:rPr>
      </w:pPr>
      <w:r w:rsidRPr="00375C65">
        <w:rPr>
          <w:color w:val="auto"/>
        </w:rPr>
        <w:t>2) документ, подтверждающий полномочия представителя заявителя.</w:t>
      </w:r>
    </w:p>
    <w:p w:rsidR="00504994" w:rsidRPr="00375C65" w:rsidRDefault="00504994" w:rsidP="00504994">
      <w:pPr>
        <w:spacing w:after="0" w:line="240" w:lineRule="auto"/>
        <w:rPr>
          <w:color w:val="auto"/>
        </w:rPr>
      </w:pPr>
      <w:r w:rsidRPr="00375C65">
        <w:rPr>
          <w:color w:val="auto"/>
        </w:rPr>
        <w:t>3. Отдел документационного обеспечения и кадровой службы администрации Петровск-Забайкальского муниципального округа в течение 5 рабочих дней со дня регистрации заявления запрашивает и получает в рамках единой системы межведомственного электронного взаимодействия следующие документы:</w:t>
      </w:r>
    </w:p>
    <w:p w:rsidR="00504994" w:rsidRPr="00375C65" w:rsidRDefault="00504994" w:rsidP="00504994">
      <w:pPr>
        <w:spacing w:after="0" w:line="240" w:lineRule="auto"/>
        <w:rPr>
          <w:color w:val="auto"/>
        </w:rPr>
      </w:pPr>
      <w:r w:rsidRPr="00375C65">
        <w:rPr>
          <w:color w:val="auto"/>
        </w:rPr>
        <w:t>- справку из отделения Фонда пенсионного и социального страхования Российской Федерации по месту жительства заявителя о размере выплачиваемой страховой пенсии по старости (инвалидности)</w:t>
      </w:r>
      <w:r w:rsidR="003E42DC">
        <w:rPr>
          <w:color w:val="auto"/>
        </w:rPr>
        <w:t xml:space="preserve"> на момент подачи заявления</w:t>
      </w:r>
      <w:r w:rsidRPr="00375C65">
        <w:rPr>
          <w:color w:val="auto"/>
        </w:rPr>
        <w:t>;</w:t>
      </w:r>
    </w:p>
    <w:p w:rsidR="00504994" w:rsidRPr="00375C65" w:rsidRDefault="00504994" w:rsidP="00504994">
      <w:pPr>
        <w:spacing w:after="0" w:line="240" w:lineRule="auto"/>
        <w:rPr>
          <w:color w:val="auto"/>
        </w:rPr>
      </w:pPr>
      <w:r w:rsidRPr="00375C65">
        <w:rPr>
          <w:color w:val="auto"/>
        </w:rPr>
        <w:t>- копию документа, подтверждающего регистрацию в системе индивидуального (персонифицированного) учета.</w:t>
      </w:r>
    </w:p>
    <w:p w:rsidR="00504994" w:rsidRPr="00375C65" w:rsidRDefault="00504994" w:rsidP="00504994">
      <w:pPr>
        <w:spacing w:after="0" w:line="240" w:lineRule="auto"/>
        <w:rPr>
          <w:color w:val="auto"/>
        </w:rPr>
      </w:pPr>
      <w:r w:rsidRPr="00375C65">
        <w:rPr>
          <w:color w:val="auto"/>
        </w:rPr>
        <w:t>Заявитель, либо представитель заявителя, вправе представить указанные документы по собственной инициативе.</w:t>
      </w:r>
    </w:p>
    <w:p w:rsidR="00CB2C3D" w:rsidRPr="00375C65" w:rsidRDefault="00504994" w:rsidP="00504994">
      <w:pPr>
        <w:spacing w:after="0" w:line="240" w:lineRule="auto"/>
        <w:rPr>
          <w:color w:val="auto"/>
        </w:rPr>
      </w:pPr>
      <w:r w:rsidRPr="00375C65">
        <w:rPr>
          <w:color w:val="auto"/>
        </w:rPr>
        <w:t xml:space="preserve">4. Сведения о работе лиц, претендующих и получающих пенсию за выслугу лет в органах государственной власти, иных государственных органах и органах местного самоуправления, отдел документационного обеспечения и кадровой службы администрации Петровск-Забайкальского муниципального округа запрашивает в рамках межведомственного </w:t>
      </w:r>
      <w:r w:rsidRPr="00375C65">
        <w:rPr>
          <w:color w:val="auto"/>
        </w:rPr>
        <w:lastRenderedPageBreak/>
        <w:t xml:space="preserve">взаимодействия с отделением Фонда пенсионного и социального страхования Российской Федерации. Данная информация запрашивается с периодичностью один раз в </w:t>
      </w:r>
      <w:r w:rsidR="00706EF4">
        <w:rPr>
          <w:color w:val="auto"/>
        </w:rPr>
        <w:t xml:space="preserve">три </w:t>
      </w:r>
      <w:r w:rsidRPr="00375C65">
        <w:rPr>
          <w:color w:val="auto"/>
        </w:rPr>
        <w:t>месяц</w:t>
      </w:r>
      <w:r w:rsidR="00706EF4">
        <w:rPr>
          <w:color w:val="auto"/>
        </w:rPr>
        <w:t>а</w:t>
      </w:r>
      <w:r w:rsidRPr="00375C65">
        <w:rPr>
          <w:color w:val="auto"/>
        </w:rPr>
        <w:t>.</w:t>
      </w:r>
    </w:p>
    <w:p w:rsidR="00F627DF" w:rsidRPr="00375C65" w:rsidRDefault="00F627DF" w:rsidP="00F627DF">
      <w:pPr>
        <w:spacing w:after="0" w:line="240" w:lineRule="auto"/>
        <w:rPr>
          <w:color w:val="auto"/>
        </w:rPr>
      </w:pPr>
      <w:r w:rsidRPr="00375C65">
        <w:rPr>
          <w:color w:val="auto"/>
        </w:rPr>
        <w:t xml:space="preserve">5. Заявление и документы так же могут быть представлены, в форме электронного документа с использованием электронных носителей и (или) информационно-телекоммуникационных сетей общего пользования, включая информационно-телекоммуникационную сеть </w:t>
      </w:r>
      <w:r w:rsidR="00C32640">
        <w:rPr>
          <w:color w:val="auto"/>
        </w:rPr>
        <w:t>«Интернет»</w:t>
      </w:r>
      <w:r w:rsidRPr="00375C65">
        <w:rPr>
          <w:color w:val="auto"/>
        </w:rPr>
        <w:t>:</w:t>
      </w:r>
    </w:p>
    <w:p w:rsidR="00F627DF" w:rsidRPr="00375C65" w:rsidRDefault="00F627DF" w:rsidP="00F627DF">
      <w:pPr>
        <w:spacing w:after="0" w:line="240" w:lineRule="auto"/>
        <w:rPr>
          <w:color w:val="auto"/>
        </w:rPr>
      </w:pPr>
      <w:r w:rsidRPr="00375C65">
        <w:rPr>
          <w:color w:val="auto"/>
        </w:rPr>
        <w:t>- лично или через представителя заявителя;</w:t>
      </w:r>
    </w:p>
    <w:p w:rsidR="00F627DF" w:rsidRPr="00375C65" w:rsidRDefault="00F627DF" w:rsidP="00F627DF">
      <w:pPr>
        <w:spacing w:after="0" w:line="240" w:lineRule="auto"/>
        <w:rPr>
          <w:color w:val="auto"/>
        </w:rPr>
      </w:pPr>
      <w:r w:rsidRPr="00375C65">
        <w:rPr>
          <w:color w:val="auto"/>
        </w:rPr>
        <w:t>- посредством Феде</w:t>
      </w:r>
      <w:r w:rsidR="00C32640">
        <w:rPr>
          <w:color w:val="auto"/>
        </w:rPr>
        <w:t>ральной информационной системы «</w:t>
      </w:r>
      <w:r w:rsidRPr="00375C65">
        <w:rPr>
          <w:color w:val="auto"/>
        </w:rPr>
        <w:t>Единый портал государственных и</w:t>
      </w:r>
      <w:r w:rsidR="00C32640">
        <w:rPr>
          <w:color w:val="auto"/>
        </w:rPr>
        <w:t xml:space="preserve"> муниципальных услуг (функций)»;</w:t>
      </w:r>
    </w:p>
    <w:p w:rsidR="00F627DF" w:rsidRPr="00375C65" w:rsidRDefault="00F627DF" w:rsidP="00F627DF">
      <w:pPr>
        <w:spacing w:after="0" w:line="240" w:lineRule="auto"/>
        <w:rPr>
          <w:color w:val="auto"/>
        </w:rPr>
      </w:pPr>
      <w:r w:rsidRPr="00375C65">
        <w:rPr>
          <w:color w:val="auto"/>
        </w:rPr>
        <w:t>- иным способом, позволяющим передать в электронном виде иные документы.</w:t>
      </w:r>
    </w:p>
    <w:p w:rsidR="00F627DF" w:rsidRPr="00375C65" w:rsidRDefault="00F627DF" w:rsidP="00F627DF">
      <w:pPr>
        <w:spacing w:after="0" w:line="240" w:lineRule="auto"/>
        <w:rPr>
          <w:color w:val="auto"/>
        </w:rPr>
      </w:pPr>
      <w:r w:rsidRPr="00375C65">
        <w:rPr>
          <w:color w:val="auto"/>
        </w:rPr>
        <w:t>Заявление и документы, представляемые в форме электронного документа, должны быть подписаны в соответствии с требованиями Федерального закона от 6 апреля 2011 года № 63-ФЗ «Об электронной подписи» и требованиями статей 21.1 и 21.2 Федерального закона от 27 июля 2010 года № 210-ФЗ «Об организации предоставления государственных и муниципальных услуг».</w:t>
      </w:r>
    </w:p>
    <w:p w:rsidR="00F627DF" w:rsidRPr="00375C65" w:rsidRDefault="00F627DF" w:rsidP="00F627DF">
      <w:pPr>
        <w:spacing w:after="0" w:line="240" w:lineRule="auto"/>
        <w:rPr>
          <w:color w:val="auto"/>
        </w:rPr>
      </w:pPr>
      <w:r w:rsidRPr="00375C65">
        <w:rPr>
          <w:color w:val="auto"/>
        </w:rPr>
        <w:t xml:space="preserve">Отдел </w:t>
      </w:r>
      <w:r w:rsidR="001C3CF0" w:rsidRPr="00375C65">
        <w:rPr>
          <w:color w:val="auto"/>
        </w:rPr>
        <w:t>документационного обеспечения и кадровой службы администрации Петровск-Забайкальского муниципального округа</w:t>
      </w:r>
      <w:r w:rsidRPr="00375C65">
        <w:rPr>
          <w:color w:val="auto"/>
        </w:rPr>
        <w:t xml:space="preserve"> в день поступления заявления и документов в электронном виде регистрирует их в журнале входящей корреспонденции.</w:t>
      </w:r>
    </w:p>
    <w:p w:rsidR="00F627DF" w:rsidRPr="00375C65" w:rsidRDefault="00F627DF" w:rsidP="00F627DF">
      <w:pPr>
        <w:spacing w:after="0" w:line="240" w:lineRule="auto"/>
        <w:rPr>
          <w:color w:val="auto"/>
        </w:rPr>
      </w:pPr>
      <w:r w:rsidRPr="00375C65">
        <w:rPr>
          <w:color w:val="auto"/>
        </w:rPr>
        <w:t>Заявителю, либо представителю заявителя, не позднее 5 рабочих дней, следующих за днем регистрации заявления и документов, направляется в электронном виде извещение о дате регистрации либо уведомление об отказе в приеме заявления и документов с указанием причин отказа.</w:t>
      </w:r>
    </w:p>
    <w:p w:rsidR="00F627DF" w:rsidRPr="00375C65" w:rsidRDefault="00F627DF" w:rsidP="00F627DF">
      <w:pPr>
        <w:spacing w:after="0" w:line="240" w:lineRule="auto"/>
        <w:rPr>
          <w:color w:val="auto"/>
        </w:rPr>
      </w:pPr>
      <w:r w:rsidRPr="00375C65">
        <w:rPr>
          <w:color w:val="auto"/>
        </w:rPr>
        <w:t xml:space="preserve">Отдел </w:t>
      </w:r>
      <w:r w:rsidR="001C3CF0" w:rsidRPr="00375C65">
        <w:rPr>
          <w:color w:val="auto"/>
        </w:rPr>
        <w:t>документационного обеспечения и кадровой службы администрации Петровск-Забайкальского муниципального округа</w:t>
      </w:r>
      <w:r w:rsidRPr="00375C65">
        <w:rPr>
          <w:color w:val="auto"/>
        </w:rPr>
        <w:t xml:space="preserve"> отказывает в приеме заявления и документов, представляемых в электронном виде, в случае отсутствия электронной подписи заявителя, либо представителя заявителя, на заявлении либо несоответствия электронной подписи требованиям федерального законодательства.</w:t>
      </w:r>
    </w:p>
    <w:p w:rsidR="00D74EF2" w:rsidRPr="00375C65" w:rsidRDefault="00D74EF2" w:rsidP="001C3CF0">
      <w:pPr>
        <w:spacing w:after="0" w:line="240" w:lineRule="auto"/>
        <w:ind w:firstLine="708"/>
        <w:rPr>
          <w:color w:val="auto"/>
          <w:szCs w:val="28"/>
        </w:rPr>
      </w:pPr>
      <w:r w:rsidRPr="00D92602">
        <w:rPr>
          <w:color w:val="auto"/>
          <w:szCs w:val="28"/>
        </w:rPr>
        <w:t xml:space="preserve">6. </w:t>
      </w:r>
      <w:r w:rsidRPr="00375C65">
        <w:rPr>
          <w:color w:val="auto"/>
          <w:szCs w:val="28"/>
        </w:rPr>
        <w:t>Решение о назначении пенсии за выслугу лет либо об отказе в ее назначении принимается администрацией Петровск-Забайкальского муниципального округа в течение 20 дней, о чем заявитель уведомляется в 3-хдневный срок с момента принятия решения.</w:t>
      </w:r>
    </w:p>
    <w:p w:rsidR="00D74EF2" w:rsidRPr="00375C65" w:rsidRDefault="00D74EF2" w:rsidP="00D74EF2">
      <w:pPr>
        <w:spacing w:after="0" w:line="240" w:lineRule="auto"/>
        <w:rPr>
          <w:color w:val="auto"/>
          <w:szCs w:val="28"/>
        </w:rPr>
      </w:pPr>
      <w:r w:rsidRPr="00375C65">
        <w:rPr>
          <w:color w:val="auto"/>
          <w:szCs w:val="28"/>
        </w:rPr>
        <w:t>Пенсия за выслугу лет назначается распоряжением администрации Петровск-Забайкальского муниципального округа.</w:t>
      </w:r>
    </w:p>
    <w:p w:rsidR="00D74EF2" w:rsidRPr="00375C65" w:rsidRDefault="00D74EF2" w:rsidP="00D74EF2">
      <w:pPr>
        <w:spacing w:after="0" w:line="240" w:lineRule="auto"/>
        <w:rPr>
          <w:color w:val="auto"/>
          <w:szCs w:val="28"/>
        </w:rPr>
      </w:pPr>
      <w:r w:rsidRPr="00375C65">
        <w:rPr>
          <w:color w:val="auto"/>
          <w:szCs w:val="28"/>
        </w:rPr>
        <w:t>7. Пенсия за выслугу лет назначается к страховой пенсии по старости пожизненно, к пенсии по инвалидности – на срок назначения указанной пенсии.</w:t>
      </w:r>
    </w:p>
    <w:p w:rsidR="00D74EF2" w:rsidRPr="00375C65" w:rsidRDefault="00D74EF2" w:rsidP="00D74EF2">
      <w:pPr>
        <w:spacing w:after="0" w:line="240" w:lineRule="auto"/>
        <w:rPr>
          <w:color w:val="auto"/>
          <w:szCs w:val="28"/>
        </w:rPr>
      </w:pPr>
      <w:r w:rsidRPr="00375C65">
        <w:rPr>
          <w:color w:val="auto"/>
          <w:szCs w:val="28"/>
        </w:rPr>
        <w:t>Пенсия за выслугу лет назначается с 1-го числа месяца, в котором гражданин обратился за ней, но не ранее чем со дня возникновения на нее права.</w:t>
      </w:r>
    </w:p>
    <w:p w:rsidR="00555320" w:rsidRPr="00375C65" w:rsidRDefault="00555320" w:rsidP="00555320">
      <w:pPr>
        <w:spacing w:after="0" w:line="240" w:lineRule="auto"/>
        <w:rPr>
          <w:color w:val="auto"/>
        </w:rPr>
      </w:pPr>
      <w:r w:rsidRPr="00375C65">
        <w:rPr>
          <w:color w:val="auto"/>
        </w:rPr>
        <w:lastRenderedPageBreak/>
        <w:t>Назначение пенсии за выслугу лет производится по заявлению гражданина. При этом обращение за назначением пенсии за выслугу лет, перерасчетом ее размера может осуществляться в любое время после возникновения права на указанную пенсию без ограничения каким-либо сроком.</w:t>
      </w:r>
    </w:p>
    <w:p w:rsidR="00D74EF2" w:rsidRDefault="00340C14" w:rsidP="00D74EF2">
      <w:pPr>
        <w:spacing w:after="0" w:line="240" w:lineRule="auto"/>
        <w:rPr>
          <w:color w:val="auto"/>
          <w:szCs w:val="28"/>
        </w:rPr>
      </w:pPr>
      <w:r w:rsidRPr="00375C65">
        <w:rPr>
          <w:color w:val="auto"/>
          <w:szCs w:val="28"/>
        </w:rPr>
        <w:t xml:space="preserve">8. </w:t>
      </w:r>
      <w:r w:rsidR="00D74EF2" w:rsidRPr="00375C65">
        <w:rPr>
          <w:color w:val="auto"/>
          <w:szCs w:val="28"/>
        </w:rPr>
        <w:t>Расходы по доставке и пересылке пенсии за выслугу лет осуществляются за счет средств бюджета Петровск-Забайкальского муниципального округа.</w:t>
      </w:r>
    </w:p>
    <w:p w:rsidR="00650414" w:rsidRDefault="00650414" w:rsidP="00650414">
      <w:pPr>
        <w:spacing w:after="0" w:line="240" w:lineRule="auto"/>
        <w:rPr>
          <w:color w:val="auto"/>
        </w:rPr>
      </w:pPr>
      <w:r>
        <w:rPr>
          <w:color w:val="auto"/>
          <w:szCs w:val="28"/>
        </w:rPr>
        <w:t xml:space="preserve">9. </w:t>
      </w:r>
      <w:r w:rsidRPr="00375C65">
        <w:rPr>
          <w:color w:val="auto"/>
        </w:rPr>
        <w:t xml:space="preserve">В целях сохранения размера пенсии за выслугу лет граждане, выехавшие на постоянное место жительства за пределы Забайкальского края, должны представлять в </w:t>
      </w:r>
      <w:r>
        <w:rPr>
          <w:color w:val="auto"/>
        </w:rPr>
        <w:t>администрацию</w:t>
      </w:r>
      <w:r w:rsidRPr="00375C65">
        <w:rPr>
          <w:color w:val="auto"/>
        </w:rPr>
        <w:t xml:space="preserve"> Петровск-Забайкальского муниципального округа справку с места жительства по состоянию на 1 января и 1 июля текущего года.</w:t>
      </w:r>
      <w:r>
        <w:rPr>
          <w:color w:val="auto"/>
        </w:rPr>
        <w:t>».</w:t>
      </w:r>
    </w:p>
    <w:p w:rsidR="00650414" w:rsidRDefault="00650414" w:rsidP="00650414">
      <w:pPr>
        <w:spacing w:after="0" w:line="240" w:lineRule="auto"/>
        <w:rPr>
          <w:color w:val="auto"/>
        </w:rPr>
      </w:pPr>
      <w:r>
        <w:rPr>
          <w:color w:val="auto"/>
        </w:rPr>
        <w:t xml:space="preserve">2.7. </w:t>
      </w:r>
      <w:r w:rsidR="00025CD2">
        <w:rPr>
          <w:color w:val="auto"/>
        </w:rPr>
        <w:t>Раздел 7 Положения изложить в следующей редакции:</w:t>
      </w:r>
    </w:p>
    <w:p w:rsidR="00D74EF2" w:rsidRPr="00025CD2" w:rsidRDefault="00025CD2" w:rsidP="00025CD2">
      <w:pPr>
        <w:spacing w:after="0" w:line="240" w:lineRule="auto"/>
        <w:jc w:val="center"/>
        <w:rPr>
          <w:b/>
          <w:color w:val="auto"/>
          <w:szCs w:val="28"/>
        </w:rPr>
      </w:pPr>
      <w:r>
        <w:rPr>
          <w:color w:val="auto"/>
        </w:rPr>
        <w:t>«</w:t>
      </w:r>
      <w:r w:rsidR="00D74EF2" w:rsidRPr="00375C65">
        <w:rPr>
          <w:b/>
          <w:color w:val="auto"/>
          <w:szCs w:val="28"/>
        </w:rPr>
        <w:t>7. Переходные положения</w:t>
      </w:r>
    </w:p>
    <w:p w:rsidR="00D74EF2" w:rsidRPr="00375C65" w:rsidRDefault="003931BE" w:rsidP="00D74EF2">
      <w:pPr>
        <w:spacing w:after="0" w:line="240" w:lineRule="auto"/>
        <w:rPr>
          <w:color w:val="auto"/>
          <w:szCs w:val="28"/>
        </w:rPr>
      </w:pPr>
      <w:r>
        <w:rPr>
          <w:color w:val="auto"/>
          <w:szCs w:val="28"/>
        </w:rPr>
        <w:t>1</w:t>
      </w:r>
      <w:r w:rsidR="00D74EF2" w:rsidRPr="00375C65">
        <w:rPr>
          <w:color w:val="auto"/>
          <w:szCs w:val="28"/>
        </w:rPr>
        <w:t xml:space="preserve">. Ранее назначенные пенсии за выслугу лет гражданам, уволенным с муниципальной службы в </w:t>
      </w:r>
      <w:r w:rsidR="009B69BE">
        <w:rPr>
          <w:color w:val="auto"/>
          <w:szCs w:val="28"/>
        </w:rPr>
        <w:t>городском округе «Город Петровск-Забайкальский», муниципальном районе «Петровск-Забайкальский район», поселениях, входивших в состав муниципального района «Петровск-Забайкальский район»</w:t>
      </w:r>
      <w:r w:rsidR="00D74EF2" w:rsidRPr="00375C65">
        <w:rPr>
          <w:color w:val="auto"/>
          <w:szCs w:val="28"/>
        </w:rPr>
        <w:t>, пересчитываются по нормам, предусмотренным настоящим Положением, без подачи ими заявлений и представления документов, подтверждающих право на указанную пенсию.</w:t>
      </w:r>
    </w:p>
    <w:p w:rsidR="00D74EF2" w:rsidRPr="00375C65" w:rsidRDefault="003931BE" w:rsidP="00D74EF2">
      <w:pPr>
        <w:spacing w:after="0" w:line="240" w:lineRule="auto"/>
        <w:rPr>
          <w:color w:val="auto"/>
          <w:szCs w:val="28"/>
        </w:rPr>
      </w:pPr>
      <w:r>
        <w:rPr>
          <w:color w:val="auto"/>
          <w:szCs w:val="28"/>
        </w:rPr>
        <w:t>2</w:t>
      </w:r>
      <w:r w:rsidR="00D74EF2" w:rsidRPr="00375C65">
        <w:rPr>
          <w:color w:val="auto"/>
          <w:szCs w:val="28"/>
        </w:rPr>
        <w:t>. В случае если размер ранее назначенной пенсии за выслугу лет превышает размер пенсии за выслугу лет, пересчитанный в соответствии с настоящим Положением, то пенсия за выслугу лет выплачивается в прежнем более высоком размере.</w:t>
      </w:r>
    </w:p>
    <w:p w:rsidR="00D74EF2" w:rsidRPr="00375C65" w:rsidRDefault="003931BE" w:rsidP="00D74EF2">
      <w:pPr>
        <w:autoSpaceDE w:val="0"/>
        <w:autoSpaceDN w:val="0"/>
        <w:adjustRightInd w:val="0"/>
        <w:spacing w:after="0" w:line="240" w:lineRule="auto"/>
        <w:rPr>
          <w:color w:val="auto"/>
          <w:szCs w:val="28"/>
        </w:rPr>
      </w:pPr>
      <w:r>
        <w:rPr>
          <w:color w:val="auto"/>
          <w:spacing w:val="-4"/>
          <w:szCs w:val="28"/>
        </w:rPr>
        <w:t>3</w:t>
      </w:r>
      <w:r w:rsidR="00D74EF2" w:rsidRPr="00375C65">
        <w:rPr>
          <w:color w:val="auto"/>
          <w:spacing w:val="-4"/>
          <w:szCs w:val="28"/>
        </w:rPr>
        <w:t xml:space="preserve">. Сохраняется право на пенсию за выслугу лет без учета изменений о стаже муниципальной службы для назначения пенсии за выслугу лет, в соответствии с </w:t>
      </w:r>
      <w:r w:rsidR="00D74EF2" w:rsidRPr="00375C65">
        <w:rPr>
          <w:color w:val="auto"/>
          <w:szCs w:val="28"/>
        </w:rPr>
        <w:t>приложением к Федеральному закону от 15 декабря 2001 года № 166-ФЗ «О государственном пенсионном обеспечении в Российской Федерации» (приложение № 1 к настоящему Положению):</w:t>
      </w:r>
    </w:p>
    <w:p w:rsidR="00D74EF2" w:rsidRPr="00375C65" w:rsidRDefault="00D74EF2" w:rsidP="00D74EF2">
      <w:pPr>
        <w:autoSpaceDE w:val="0"/>
        <w:autoSpaceDN w:val="0"/>
        <w:adjustRightInd w:val="0"/>
        <w:spacing w:after="0" w:line="240" w:lineRule="auto"/>
        <w:rPr>
          <w:color w:val="auto"/>
          <w:spacing w:val="-4"/>
          <w:szCs w:val="28"/>
        </w:rPr>
      </w:pPr>
      <w:r w:rsidRPr="00375C65">
        <w:rPr>
          <w:color w:val="auto"/>
          <w:spacing w:val="-4"/>
          <w:szCs w:val="28"/>
        </w:rPr>
        <w:t xml:space="preserve">за лицами, проходившими муниципальную службу, приобретшими право на пенсию за выслугу лет, </w:t>
      </w:r>
      <w:r w:rsidR="00C32640">
        <w:rPr>
          <w:color w:val="auto"/>
          <w:spacing w:val="-4"/>
          <w:szCs w:val="28"/>
        </w:rPr>
        <w:t>установленную</w:t>
      </w:r>
      <w:r w:rsidRPr="00375C65">
        <w:rPr>
          <w:color w:val="auto"/>
          <w:spacing w:val="-4"/>
          <w:szCs w:val="28"/>
        </w:rPr>
        <w:t xml:space="preserve"> в соответствии с нормативным правовым актом городского округа «Город Петровск-Забайкальский» Забайкальского края, муниципального района «Петровск-Забайкальский район» Забайкальского края, городского поселения «Новопавловское», сельских поселений «Баляга-Катангарское», «Балягинское», «Зугмарское», «Катаевское», «Катангарское», «Малетинское», «Песчанское», «Тарбагатайское», «Толбагинское», «Усть-Оборское», «Хараузское», «Хохотуйское», </w:t>
      </w:r>
      <w:r w:rsidR="00C32640">
        <w:rPr>
          <w:color w:val="auto"/>
          <w:spacing w:val="-4"/>
          <w:szCs w:val="28"/>
        </w:rPr>
        <w:t>входивших</w:t>
      </w:r>
      <w:r w:rsidRPr="00375C65">
        <w:rPr>
          <w:color w:val="auto"/>
          <w:spacing w:val="-4"/>
          <w:szCs w:val="28"/>
        </w:rPr>
        <w:t xml:space="preserve"> в состав муниципального района «Петровск-Забайкальский район» Забайкальского края в связи с прохождением указанной службы, и уволенными со службы до 1 января 2017 года;</w:t>
      </w:r>
    </w:p>
    <w:p w:rsidR="00D74EF2" w:rsidRPr="00375C65" w:rsidRDefault="00D74EF2" w:rsidP="00D74EF2">
      <w:pPr>
        <w:autoSpaceDE w:val="0"/>
        <w:autoSpaceDN w:val="0"/>
        <w:adjustRightInd w:val="0"/>
        <w:spacing w:after="0" w:line="240" w:lineRule="auto"/>
        <w:rPr>
          <w:color w:val="auto"/>
          <w:spacing w:val="-4"/>
          <w:szCs w:val="28"/>
        </w:rPr>
      </w:pPr>
      <w:r w:rsidRPr="00375C65">
        <w:rPr>
          <w:color w:val="auto"/>
          <w:spacing w:val="-4"/>
          <w:szCs w:val="28"/>
        </w:rPr>
        <w:t xml:space="preserve">за лицами, продолжающими замещать на 1 января 2017 года должности муниципальной службы городского округа «Город Петровск-Забайкальский» </w:t>
      </w:r>
      <w:r w:rsidRPr="00375C65">
        <w:rPr>
          <w:color w:val="auto"/>
          <w:spacing w:val="-4"/>
          <w:szCs w:val="28"/>
        </w:rPr>
        <w:lastRenderedPageBreak/>
        <w:t>Забайкальского края, муниципального района «Петровск-Забайкальский район» Забайкальского края, городского поселения «Новопавловское», сельских поселений «Баляга-Катангарское», «Балягинское», «Зугмарское», «Катаевское», «Катангарское», «Малетинское», «Песчанское», «Тарбагатайское», «Толбагинское», «Усть-Оборское», «Хараузское», «Хохотуйское», входивших в состав муниципального района «Петровск-Забайкальский район» Забайкальского края и имеющими на 1 января 2017 года стаж муниципальной службы для назначения пенсии за выслугу лет не менее 20 лет;</w:t>
      </w:r>
    </w:p>
    <w:p w:rsidR="009B69BE" w:rsidRDefault="00D74EF2" w:rsidP="001F1013">
      <w:pPr>
        <w:autoSpaceDE w:val="0"/>
        <w:autoSpaceDN w:val="0"/>
        <w:adjustRightInd w:val="0"/>
        <w:spacing w:after="0" w:line="240" w:lineRule="auto"/>
        <w:rPr>
          <w:color w:val="auto"/>
          <w:spacing w:val="-4"/>
          <w:szCs w:val="28"/>
        </w:rPr>
      </w:pPr>
      <w:r w:rsidRPr="00375C65">
        <w:rPr>
          <w:color w:val="auto"/>
          <w:spacing w:val="-4"/>
          <w:szCs w:val="28"/>
        </w:rPr>
        <w:t xml:space="preserve">за лицами, продолжающими замещать на 1 января 2017 года должности муниципальной службы городского округа «Город Петровск-Забайкальский» Забайкальского края, муниципального района «Петровск-Забайкальский район» Забайкальского края, городского поселения «Новопавловское», сельских поселений «Баляга-Катангарское», «Балягинское», «Зугмарское», «Катаевское», «Катангарское», «Малетинское», «Песчанское», «Тарбагатайское», «Толбагинское», «Усть-Оборское», «Хараузское», «Хохотуйское», входивших в состав муниципального района «Петровск-Забайкальский район» Забайкальского края, имеющими на этот день не менее 15 лет указанного стажа и приобретшими до 1 января 2017 года право на страховую пенсию по старости (инвалидности) в соответствии с Федеральным </w:t>
      </w:r>
      <w:hyperlink r:id="rId8" w:history="1">
        <w:r w:rsidRPr="00375C65">
          <w:rPr>
            <w:color w:val="auto"/>
            <w:spacing w:val="-4"/>
            <w:szCs w:val="28"/>
          </w:rPr>
          <w:t>законом</w:t>
        </w:r>
      </w:hyperlink>
      <w:r w:rsidRPr="00375C65">
        <w:rPr>
          <w:color w:val="auto"/>
          <w:spacing w:val="-4"/>
          <w:szCs w:val="28"/>
        </w:rPr>
        <w:t xml:space="preserve"> от 28 декабря 2013 года 400-ФЗ «О страховых пенсиях».</w:t>
      </w:r>
      <w:r w:rsidR="003931BE">
        <w:rPr>
          <w:color w:val="auto"/>
          <w:spacing w:val="-4"/>
          <w:szCs w:val="28"/>
        </w:rPr>
        <w:t>»</w:t>
      </w:r>
    </w:p>
    <w:p w:rsidR="001F1013" w:rsidRDefault="001F1013" w:rsidP="001F1013">
      <w:pPr>
        <w:autoSpaceDE w:val="0"/>
        <w:autoSpaceDN w:val="0"/>
        <w:adjustRightInd w:val="0"/>
        <w:spacing w:after="0" w:line="240" w:lineRule="auto"/>
        <w:ind w:firstLine="0"/>
        <w:rPr>
          <w:color w:val="auto"/>
          <w:spacing w:val="-4"/>
          <w:szCs w:val="28"/>
        </w:rPr>
      </w:pPr>
    </w:p>
    <w:p w:rsidR="001F1013" w:rsidRPr="001F1013" w:rsidRDefault="001F1013" w:rsidP="001F1013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color w:val="auto"/>
          <w:spacing w:val="-4"/>
          <w:szCs w:val="28"/>
        </w:rPr>
      </w:pPr>
      <w:r>
        <w:rPr>
          <w:color w:val="auto"/>
          <w:spacing w:val="-4"/>
          <w:szCs w:val="28"/>
        </w:rPr>
        <w:t>________________________</w:t>
      </w:r>
    </w:p>
    <w:p w:rsidR="0024269C" w:rsidRPr="00375C65" w:rsidRDefault="0024269C">
      <w:pPr>
        <w:spacing w:after="0" w:line="240" w:lineRule="auto"/>
        <w:ind w:left="5103" w:firstLine="0"/>
        <w:jc w:val="center"/>
        <w:rPr>
          <w:color w:val="auto"/>
        </w:rPr>
      </w:pPr>
    </w:p>
    <w:p w:rsidR="0024269C" w:rsidRPr="00375C65" w:rsidRDefault="0024269C">
      <w:pPr>
        <w:spacing w:after="0" w:line="240" w:lineRule="auto"/>
        <w:ind w:left="5103" w:firstLine="0"/>
        <w:jc w:val="center"/>
        <w:rPr>
          <w:color w:val="auto"/>
        </w:rPr>
      </w:pPr>
    </w:p>
    <w:p w:rsidR="00C32640" w:rsidRDefault="00C32640">
      <w:pPr>
        <w:spacing w:after="0" w:line="240" w:lineRule="auto"/>
        <w:ind w:left="5103" w:firstLine="0"/>
        <w:jc w:val="center"/>
        <w:rPr>
          <w:color w:val="auto"/>
        </w:rPr>
      </w:pPr>
    </w:p>
    <w:p w:rsidR="00C32640" w:rsidRDefault="00C32640">
      <w:pPr>
        <w:spacing w:after="0" w:line="240" w:lineRule="auto"/>
        <w:ind w:left="5103" w:firstLine="0"/>
        <w:jc w:val="center"/>
        <w:rPr>
          <w:color w:val="auto"/>
        </w:rPr>
      </w:pPr>
    </w:p>
    <w:p w:rsidR="00C32640" w:rsidRDefault="00C32640">
      <w:pPr>
        <w:spacing w:after="0" w:line="240" w:lineRule="auto"/>
        <w:ind w:left="5103" w:firstLine="0"/>
        <w:jc w:val="center"/>
        <w:rPr>
          <w:color w:val="auto"/>
        </w:rPr>
      </w:pPr>
    </w:p>
    <w:p w:rsidR="00C32640" w:rsidRDefault="00C32640">
      <w:pPr>
        <w:spacing w:after="0" w:line="240" w:lineRule="auto"/>
        <w:ind w:left="5103" w:firstLine="0"/>
        <w:jc w:val="center"/>
        <w:rPr>
          <w:color w:val="auto"/>
        </w:rPr>
      </w:pPr>
    </w:p>
    <w:p w:rsidR="00C32640" w:rsidRDefault="00C32640">
      <w:pPr>
        <w:spacing w:after="0" w:line="240" w:lineRule="auto"/>
        <w:ind w:left="5103" w:firstLine="0"/>
        <w:jc w:val="center"/>
        <w:rPr>
          <w:color w:val="auto"/>
        </w:rPr>
      </w:pPr>
    </w:p>
    <w:sectPr w:rsidR="00C32640" w:rsidSect="000E688D">
      <w:headerReference w:type="default" r:id="rId9"/>
      <w:pgSz w:w="11906" w:h="16838"/>
      <w:pgMar w:top="1134" w:right="850" w:bottom="1134" w:left="1701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9E0" w:rsidRDefault="00BA39E0">
      <w:pPr>
        <w:spacing w:after="0" w:line="240" w:lineRule="auto"/>
      </w:pPr>
      <w:r>
        <w:separator/>
      </w:r>
    </w:p>
  </w:endnote>
  <w:endnote w:type="continuationSeparator" w:id="0">
    <w:p w:rsidR="00BA39E0" w:rsidRDefault="00BA3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9E0" w:rsidRDefault="00BA39E0">
      <w:pPr>
        <w:spacing w:after="0" w:line="240" w:lineRule="auto"/>
      </w:pPr>
      <w:r>
        <w:separator/>
      </w:r>
    </w:p>
  </w:footnote>
  <w:footnote w:type="continuationSeparator" w:id="0">
    <w:p w:rsidR="00BA39E0" w:rsidRDefault="00BA3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2D8" w:rsidRDefault="0027639F">
    <w:pPr>
      <w:pStyle w:val="a3"/>
      <w:jc w:val="center"/>
    </w:pPr>
    <w:r>
      <w:rPr>
        <w:noProof/>
      </w:rPr>
      <w:fldChar w:fldCharType="begin"/>
    </w:r>
    <w:r>
      <w:rPr>
        <w:noProof/>
      </w:rPr>
      <w:instrText xml:space="preserve">PAGE </w:instrText>
    </w:r>
    <w:r>
      <w:rPr>
        <w:noProof/>
      </w:rPr>
      <w:fldChar w:fldCharType="separate"/>
    </w:r>
    <w:r w:rsidR="00E14156">
      <w:rPr>
        <w:noProof/>
      </w:rPr>
      <w:t>4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747F"/>
    <w:rsid w:val="00025CD2"/>
    <w:rsid w:val="00062A35"/>
    <w:rsid w:val="00094F5B"/>
    <w:rsid w:val="000C36C2"/>
    <w:rsid w:val="000E0B75"/>
    <w:rsid w:val="000E688D"/>
    <w:rsid w:val="0010017E"/>
    <w:rsid w:val="001174F9"/>
    <w:rsid w:val="00134D52"/>
    <w:rsid w:val="00164B47"/>
    <w:rsid w:val="00177526"/>
    <w:rsid w:val="001855BC"/>
    <w:rsid w:val="001A6452"/>
    <w:rsid w:val="001C3CF0"/>
    <w:rsid w:val="001E362F"/>
    <w:rsid w:val="001F1013"/>
    <w:rsid w:val="00224C3C"/>
    <w:rsid w:val="0024269C"/>
    <w:rsid w:val="00245223"/>
    <w:rsid w:val="0025124C"/>
    <w:rsid w:val="0027639F"/>
    <w:rsid w:val="002D4CF5"/>
    <w:rsid w:val="002F62F0"/>
    <w:rsid w:val="00314328"/>
    <w:rsid w:val="00340C14"/>
    <w:rsid w:val="0035113C"/>
    <w:rsid w:val="00352737"/>
    <w:rsid w:val="00375C65"/>
    <w:rsid w:val="00382BC5"/>
    <w:rsid w:val="003931BE"/>
    <w:rsid w:val="00397987"/>
    <w:rsid w:val="003E42DC"/>
    <w:rsid w:val="003F57CE"/>
    <w:rsid w:val="00410F1C"/>
    <w:rsid w:val="004678A6"/>
    <w:rsid w:val="0047350C"/>
    <w:rsid w:val="00475601"/>
    <w:rsid w:val="004A0499"/>
    <w:rsid w:val="004B4183"/>
    <w:rsid w:val="004C45A8"/>
    <w:rsid w:val="004E45F6"/>
    <w:rsid w:val="00504994"/>
    <w:rsid w:val="00511DB7"/>
    <w:rsid w:val="00513066"/>
    <w:rsid w:val="00520DD7"/>
    <w:rsid w:val="00530CEC"/>
    <w:rsid w:val="00555320"/>
    <w:rsid w:val="00590A7D"/>
    <w:rsid w:val="005F6E34"/>
    <w:rsid w:val="00607089"/>
    <w:rsid w:val="0064214F"/>
    <w:rsid w:val="00650414"/>
    <w:rsid w:val="00653F09"/>
    <w:rsid w:val="00685BEE"/>
    <w:rsid w:val="006A6D7A"/>
    <w:rsid w:val="006D2389"/>
    <w:rsid w:val="006E3A01"/>
    <w:rsid w:val="006E7E6A"/>
    <w:rsid w:val="00706EF4"/>
    <w:rsid w:val="00784375"/>
    <w:rsid w:val="007A49F9"/>
    <w:rsid w:val="007B3C1E"/>
    <w:rsid w:val="007C77D2"/>
    <w:rsid w:val="0080175E"/>
    <w:rsid w:val="00816B27"/>
    <w:rsid w:val="00835954"/>
    <w:rsid w:val="00876B8E"/>
    <w:rsid w:val="008A23D6"/>
    <w:rsid w:val="008B4B65"/>
    <w:rsid w:val="008C67FA"/>
    <w:rsid w:val="008D6DE7"/>
    <w:rsid w:val="008E57E2"/>
    <w:rsid w:val="0090747F"/>
    <w:rsid w:val="00954F0C"/>
    <w:rsid w:val="009811FE"/>
    <w:rsid w:val="00984FBC"/>
    <w:rsid w:val="009B69BE"/>
    <w:rsid w:val="009B6A81"/>
    <w:rsid w:val="009C415B"/>
    <w:rsid w:val="009D594F"/>
    <w:rsid w:val="00A334E2"/>
    <w:rsid w:val="00A55452"/>
    <w:rsid w:val="00AA4643"/>
    <w:rsid w:val="00AB4910"/>
    <w:rsid w:val="00AC0CE3"/>
    <w:rsid w:val="00AE7B5C"/>
    <w:rsid w:val="00B02DE6"/>
    <w:rsid w:val="00B2644E"/>
    <w:rsid w:val="00B32AF5"/>
    <w:rsid w:val="00B47C9B"/>
    <w:rsid w:val="00B50C3A"/>
    <w:rsid w:val="00B670FA"/>
    <w:rsid w:val="00BA39E0"/>
    <w:rsid w:val="00BB2150"/>
    <w:rsid w:val="00BB7668"/>
    <w:rsid w:val="00BD2D24"/>
    <w:rsid w:val="00BD775D"/>
    <w:rsid w:val="00BF32D8"/>
    <w:rsid w:val="00C12FCC"/>
    <w:rsid w:val="00C20211"/>
    <w:rsid w:val="00C32640"/>
    <w:rsid w:val="00C63AA0"/>
    <w:rsid w:val="00C731D3"/>
    <w:rsid w:val="00CA7A20"/>
    <w:rsid w:val="00CB2C3D"/>
    <w:rsid w:val="00CC0096"/>
    <w:rsid w:val="00CC6466"/>
    <w:rsid w:val="00CF1288"/>
    <w:rsid w:val="00D17762"/>
    <w:rsid w:val="00D30ED5"/>
    <w:rsid w:val="00D34352"/>
    <w:rsid w:val="00D74EF2"/>
    <w:rsid w:val="00D92602"/>
    <w:rsid w:val="00DA59B3"/>
    <w:rsid w:val="00DB016F"/>
    <w:rsid w:val="00DB167D"/>
    <w:rsid w:val="00DB30C7"/>
    <w:rsid w:val="00DB3F05"/>
    <w:rsid w:val="00DB6528"/>
    <w:rsid w:val="00DC7F24"/>
    <w:rsid w:val="00DD0DDE"/>
    <w:rsid w:val="00DE19C3"/>
    <w:rsid w:val="00DE7D3E"/>
    <w:rsid w:val="00E059B6"/>
    <w:rsid w:val="00E0761D"/>
    <w:rsid w:val="00E14156"/>
    <w:rsid w:val="00E25268"/>
    <w:rsid w:val="00E269C2"/>
    <w:rsid w:val="00E52493"/>
    <w:rsid w:val="00E7546D"/>
    <w:rsid w:val="00E81E5E"/>
    <w:rsid w:val="00E845D0"/>
    <w:rsid w:val="00E9201C"/>
    <w:rsid w:val="00EC263A"/>
    <w:rsid w:val="00EC4179"/>
    <w:rsid w:val="00F137A6"/>
    <w:rsid w:val="00F22064"/>
    <w:rsid w:val="00F24581"/>
    <w:rsid w:val="00F42E46"/>
    <w:rsid w:val="00F52A41"/>
    <w:rsid w:val="00F627DF"/>
    <w:rsid w:val="00F7382A"/>
    <w:rsid w:val="00F77E0E"/>
    <w:rsid w:val="00FF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60A10"/>
  <w15:docId w15:val="{1DA13E99-4C85-4E21-839A-5BD8B35B6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177526"/>
    <w:pPr>
      <w:spacing w:after="200" w:line="276" w:lineRule="auto"/>
      <w:ind w:firstLine="709"/>
      <w:jc w:val="both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rsid w:val="00177526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7752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17752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17752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0"/>
    <w:uiPriority w:val="9"/>
    <w:qFormat/>
    <w:rsid w:val="00177526"/>
    <w:pPr>
      <w:spacing w:before="240" w:after="60" w:line="240" w:lineRule="auto"/>
      <w:ind w:firstLine="0"/>
      <w:jc w:val="left"/>
      <w:outlineLvl w:val="4"/>
    </w:pPr>
    <w:rPr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77526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177526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177526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177526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177526"/>
    <w:rPr>
      <w:rFonts w:ascii="XO Thames" w:hAnsi="XO Thames"/>
      <w:sz w:val="28"/>
    </w:rPr>
  </w:style>
  <w:style w:type="paragraph" w:styleId="a3">
    <w:name w:val="header"/>
    <w:basedOn w:val="a"/>
    <w:link w:val="a4"/>
    <w:uiPriority w:val="99"/>
    <w:rsid w:val="0017752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uiPriority w:val="99"/>
    <w:rsid w:val="00177526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rsid w:val="00177526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177526"/>
    <w:rPr>
      <w:rFonts w:ascii="XO Thames" w:hAnsi="XO Thames"/>
      <w:sz w:val="28"/>
    </w:rPr>
  </w:style>
  <w:style w:type="paragraph" w:customStyle="1" w:styleId="a5">
    <w:name w:val="Гипертекстовая ссылка"/>
    <w:link w:val="a6"/>
    <w:rsid w:val="00177526"/>
    <w:rPr>
      <w:color w:val="008000"/>
    </w:rPr>
  </w:style>
  <w:style w:type="character" w:customStyle="1" w:styleId="a6">
    <w:name w:val="Гипертекстовая ссылка"/>
    <w:link w:val="a5"/>
    <w:rsid w:val="00177526"/>
    <w:rPr>
      <w:color w:val="008000"/>
    </w:rPr>
  </w:style>
  <w:style w:type="paragraph" w:styleId="7">
    <w:name w:val="toc 7"/>
    <w:next w:val="a"/>
    <w:link w:val="70"/>
    <w:uiPriority w:val="39"/>
    <w:rsid w:val="00177526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177526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rsid w:val="00177526"/>
    <w:pPr>
      <w:widowControl w:val="0"/>
    </w:pPr>
    <w:rPr>
      <w:rFonts w:ascii="Times New Roman" w:hAnsi="Times New Roman"/>
      <w:b/>
      <w:sz w:val="28"/>
    </w:rPr>
  </w:style>
  <w:style w:type="character" w:customStyle="1" w:styleId="ConsPlusTitle0">
    <w:name w:val="ConsPlusTitle"/>
    <w:link w:val="ConsPlusTitle"/>
    <w:rsid w:val="00177526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rsid w:val="00177526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177526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177526"/>
    <w:rPr>
      <w:rFonts w:ascii="XO Thames" w:hAnsi="XO Thames"/>
      <w:b/>
      <w:sz w:val="26"/>
    </w:rPr>
  </w:style>
  <w:style w:type="paragraph" w:styleId="a7">
    <w:name w:val="Balloon Text"/>
    <w:basedOn w:val="a"/>
    <w:link w:val="a8"/>
    <w:rsid w:val="00177526"/>
    <w:pPr>
      <w:spacing w:after="0" w:line="240" w:lineRule="auto"/>
    </w:pPr>
    <w:rPr>
      <w:rFonts w:ascii="Segoe UI" w:hAnsi="Segoe UI"/>
      <w:sz w:val="18"/>
    </w:rPr>
  </w:style>
  <w:style w:type="character" w:customStyle="1" w:styleId="a8">
    <w:name w:val="Текст выноски Знак"/>
    <w:basedOn w:val="1"/>
    <w:link w:val="a7"/>
    <w:rsid w:val="00177526"/>
    <w:rPr>
      <w:rFonts w:ascii="Segoe UI" w:hAnsi="Segoe UI"/>
      <w:sz w:val="18"/>
    </w:rPr>
  </w:style>
  <w:style w:type="paragraph" w:customStyle="1" w:styleId="12">
    <w:name w:val="Основной шрифт абзаца1"/>
    <w:rsid w:val="00177526"/>
  </w:style>
  <w:style w:type="paragraph" w:customStyle="1" w:styleId="ConsPlusNormal">
    <w:name w:val="ConsPlusNormal"/>
    <w:link w:val="ConsPlusNormal0"/>
    <w:rsid w:val="00177526"/>
    <w:pPr>
      <w:widowControl w:val="0"/>
      <w:ind w:firstLine="720"/>
    </w:pPr>
    <w:rPr>
      <w:rFonts w:ascii="Times New Roman" w:hAnsi="Times New Roman"/>
    </w:rPr>
  </w:style>
  <w:style w:type="character" w:customStyle="1" w:styleId="ConsPlusNormal0">
    <w:name w:val="ConsPlusNormal"/>
    <w:link w:val="ConsPlusNormal"/>
    <w:rsid w:val="00177526"/>
    <w:rPr>
      <w:rFonts w:ascii="Times New Roman" w:hAnsi="Times New Roman"/>
    </w:rPr>
  </w:style>
  <w:style w:type="paragraph" w:styleId="a9">
    <w:name w:val="Body Text"/>
    <w:basedOn w:val="a"/>
    <w:link w:val="aa"/>
    <w:rsid w:val="00177526"/>
    <w:pPr>
      <w:spacing w:after="0" w:line="240" w:lineRule="auto"/>
      <w:ind w:firstLine="0"/>
    </w:pPr>
  </w:style>
  <w:style w:type="character" w:customStyle="1" w:styleId="aa">
    <w:name w:val="Основной текст Знак"/>
    <w:basedOn w:val="1"/>
    <w:link w:val="a9"/>
    <w:rsid w:val="00177526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rsid w:val="00177526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177526"/>
    <w:rPr>
      <w:rFonts w:ascii="XO Thames" w:hAnsi="XO Thames"/>
      <w:sz w:val="28"/>
    </w:rPr>
  </w:style>
  <w:style w:type="paragraph" w:customStyle="1" w:styleId="ConsPlusCell">
    <w:name w:val="ConsPlusCell"/>
    <w:link w:val="ConsPlusCell0"/>
    <w:rsid w:val="00177526"/>
    <w:rPr>
      <w:rFonts w:ascii="Times New Roman" w:hAnsi="Times New Roman"/>
      <w:sz w:val="28"/>
    </w:rPr>
  </w:style>
  <w:style w:type="character" w:customStyle="1" w:styleId="ConsPlusCell0">
    <w:name w:val="ConsPlusCell"/>
    <w:link w:val="ConsPlusCell"/>
    <w:rsid w:val="00177526"/>
    <w:rPr>
      <w:rFonts w:ascii="Times New Roman" w:hAnsi="Times New Roman"/>
      <w:sz w:val="28"/>
    </w:rPr>
  </w:style>
  <w:style w:type="character" w:customStyle="1" w:styleId="50">
    <w:name w:val="Заголовок 5 Знак"/>
    <w:basedOn w:val="1"/>
    <w:link w:val="5"/>
    <w:rsid w:val="00177526"/>
    <w:rPr>
      <w:rFonts w:ascii="Times New Roman" w:hAnsi="Times New Roman"/>
      <w:b/>
      <w:i/>
      <w:sz w:val="26"/>
    </w:rPr>
  </w:style>
  <w:style w:type="character" w:customStyle="1" w:styleId="11">
    <w:name w:val="Заголовок 1 Знак"/>
    <w:link w:val="10"/>
    <w:rsid w:val="00177526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sid w:val="00177526"/>
    <w:rPr>
      <w:color w:val="0000FF"/>
      <w:u w:val="single"/>
    </w:rPr>
  </w:style>
  <w:style w:type="character" w:styleId="ab">
    <w:name w:val="Hyperlink"/>
    <w:link w:val="13"/>
    <w:rsid w:val="00177526"/>
    <w:rPr>
      <w:color w:val="0000FF"/>
      <w:u w:val="single"/>
    </w:rPr>
  </w:style>
  <w:style w:type="paragraph" w:customStyle="1" w:styleId="Footnote">
    <w:name w:val="Footnote"/>
    <w:link w:val="Footnote0"/>
    <w:rsid w:val="00177526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177526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177526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17752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177526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177526"/>
    <w:rPr>
      <w:rFonts w:ascii="XO Thames" w:hAnsi="XO Thames"/>
      <w:sz w:val="28"/>
    </w:rPr>
  </w:style>
  <w:style w:type="paragraph" w:customStyle="1" w:styleId="ConsTitle">
    <w:name w:val="ConsTitle"/>
    <w:link w:val="ConsTitle0"/>
    <w:rsid w:val="00177526"/>
    <w:pPr>
      <w:widowControl w:val="0"/>
      <w:ind w:right="19772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sid w:val="00177526"/>
    <w:rPr>
      <w:rFonts w:ascii="Arial" w:hAnsi="Arial"/>
      <w:b/>
      <w:sz w:val="16"/>
    </w:rPr>
  </w:style>
  <w:style w:type="paragraph" w:styleId="9">
    <w:name w:val="toc 9"/>
    <w:next w:val="a"/>
    <w:link w:val="90"/>
    <w:uiPriority w:val="39"/>
    <w:rsid w:val="00177526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177526"/>
    <w:rPr>
      <w:rFonts w:ascii="XO Thames" w:hAnsi="XO Thames"/>
      <w:sz w:val="28"/>
    </w:rPr>
  </w:style>
  <w:style w:type="paragraph" w:customStyle="1" w:styleId="16">
    <w:name w:val="Просмотренная гиперссылка1"/>
    <w:link w:val="ac"/>
    <w:rsid w:val="00177526"/>
    <w:rPr>
      <w:color w:val="954F72"/>
      <w:u w:val="single"/>
    </w:rPr>
  </w:style>
  <w:style w:type="character" w:styleId="ac">
    <w:name w:val="FollowedHyperlink"/>
    <w:link w:val="16"/>
    <w:rsid w:val="00177526"/>
    <w:rPr>
      <w:color w:val="954F72"/>
      <w:u w:val="single"/>
    </w:rPr>
  </w:style>
  <w:style w:type="paragraph" w:styleId="ad">
    <w:name w:val="footer"/>
    <w:basedOn w:val="a"/>
    <w:link w:val="ae"/>
    <w:rsid w:val="0017752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1"/>
    <w:link w:val="ad"/>
    <w:rsid w:val="00177526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rsid w:val="00177526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177526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177526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177526"/>
    <w:rPr>
      <w:rFonts w:ascii="XO Thames" w:hAnsi="XO Thames"/>
      <w:sz w:val="28"/>
    </w:rPr>
  </w:style>
  <w:style w:type="paragraph" w:styleId="af">
    <w:name w:val="Normal (Web)"/>
    <w:basedOn w:val="a"/>
    <w:link w:val="af0"/>
    <w:rsid w:val="00177526"/>
    <w:pPr>
      <w:spacing w:beforeAutospacing="1" w:afterAutospacing="1" w:line="240" w:lineRule="auto"/>
      <w:ind w:firstLine="0"/>
      <w:jc w:val="left"/>
    </w:pPr>
    <w:rPr>
      <w:sz w:val="24"/>
    </w:rPr>
  </w:style>
  <w:style w:type="character" w:customStyle="1" w:styleId="af0">
    <w:name w:val="Обычный (веб) Знак"/>
    <w:basedOn w:val="1"/>
    <w:link w:val="af"/>
    <w:rsid w:val="00177526"/>
    <w:rPr>
      <w:rFonts w:ascii="Times New Roman" w:hAnsi="Times New Roman"/>
      <w:sz w:val="24"/>
    </w:rPr>
  </w:style>
  <w:style w:type="paragraph" w:styleId="af1">
    <w:name w:val="Subtitle"/>
    <w:next w:val="a"/>
    <w:link w:val="af2"/>
    <w:uiPriority w:val="11"/>
    <w:qFormat/>
    <w:rsid w:val="00177526"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sid w:val="00177526"/>
    <w:rPr>
      <w:rFonts w:ascii="XO Thames" w:hAnsi="XO Thames"/>
      <w:i/>
      <w:sz w:val="24"/>
    </w:rPr>
  </w:style>
  <w:style w:type="paragraph" w:customStyle="1" w:styleId="ConsPlusNonformat">
    <w:name w:val="ConsPlusNonformat"/>
    <w:link w:val="ConsPlusNonformat0"/>
    <w:rsid w:val="00177526"/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177526"/>
    <w:rPr>
      <w:rFonts w:ascii="Courier New" w:hAnsi="Courier New"/>
    </w:rPr>
  </w:style>
  <w:style w:type="paragraph" w:styleId="af3">
    <w:name w:val="Title"/>
    <w:next w:val="a"/>
    <w:link w:val="af4"/>
    <w:uiPriority w:val="10"/>
    <w:qFormat/>
    <w:rsid w:val="00177526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Заголовок Знак"/>
    <w:link w:val="af3"/>
    <w:rsid w:val="0017752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177526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177526"/>
    <w:rPr>
      <w:rFonts w:ascii="XO Thames" w:hAnsi="XO Thames"/>
      <w:b/>
      <w:sz w:val="28"/>
    </w:rPr>
  </w:style>
  <w:style w:type="paragraph" w:styleId="af5">
    <w:name w:val="List Paragraph"/>
    <w:basedOn w:val="a"/>
    <w:link w:val="af6"/>
    <w:rsid w:val="00177526"/>
    <w:pPr>
      <w:spacing w:after="0" w:line="240" w:lineRule="auto"/>
      <w:ind w:left="720" w:firstLine="0"/>
      <w:contextualSpacing/>
      <w:jc w:val="left"/>
    </w:pPr>
    <w:rPr>
      <w:rFonts w:ascii="Calibri" w:hAnsi="Calibri"/>
      <w:sz w:val="24"/>
    </w:rPr>
  </w:style>
  <w:style w:type="character" w:customStyle="1" w:styleId="af6">
    <w:name w:val="Абзац списка Знак"/>
    <w:basedOn w:val="1"/>
    <w:link w:val="af5"/>
    <w:rsid w:val="00177526"/>
    <w:rPr>
      <w:rFonts w:ascii="Calibri" w:hAnsi="Calibri"/>
      <w:sz w:val="24"/>
    </w:rPr>
  </w:style>
  <w:style w:type="table" w:styleId="af7">
    <w:name w:val="Table Grid"/>
    <w:basedOn w:val="a1"/>
    <w:rsid w:val="0017752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Emphasis"/>
    <w:basedOn w:val="a0"/>
    <w:uiPriority w:val="20"/>
    <w:qFormat/>
    <w:rsid w:val="00DA59B3"/>
    <w:rPr>
      <w:i/>
      <w:iCs/>
    </w:rPr>
  </w:style>
  <w:style w:type="paragraph" w:customStyle="1" w:styleId="s1">
    <w:name w:val="s_1"/>
    <w:basedOn w:val="a"/>
    <w:rsid w:val="00DA59B3"/>
    <w:pPr>
      <w:spacing w:before="100" w:beforeAutospacing="1" w:after="100" w:afterAutospacing="1" w:line="240" w:lineRule="auto"/>
      <w:ind w:firstLine="0"/>
      <w:jc w:val="left"/>
    </w:pPr>
    <w:rPr>
      <w:color w:val="auto"/>
      <w:sz w:val="24"/>
      <w:szCs w:val="24"/>
    </w:rPr>
  </w:style>
  <w:style w:type="paragraph" w:customStyle="1" w:styleId="s15">
    <w:name w:val="s_15"/>
    <w:basedOn w:val="a"/>
    <w:rsid w:val="0024269C"/>
    <w:pPr>
      <w:spacing w:before="100" w:beforeAutospacing="1" w:after="100" w:afterAutospacing="1" w:line="240" w:lineRule="auto"/>
      <w:ind w:firstLine="0"/>
      <w:jc w:val="left"/>
    </w:pPr>
    <w:rPr>
      <w:color w:val="auto"/>
      <w:sz w:val="24"/>
      <w:szCs w:val="24"/>
    </w:rPr>
  </w:style>
  <w:style w:type="character" w:customStyle="1" w:styleId="s10">
    <w:name w:val="s_10"/>
    <w:basedOn w:val="a0"/>
    <w:rsid w:val="0024269C"/>
  </w:style>
  <w:style w:type="paragraph" w:customStyle="1" w:styleId="s3">
    <w:name w:val="s_3"/>
    <w:basedOn w:val="a"/>
    <w:rsid w:val="000E688D"/>
    <w:pPr>
      <w:spacing w:before="100" w:beforeAutospacing="1" w:after="100" w:afterAutospacing="1" w:line="240" w:lineRule="auto"/>
      <w:ind w:firstLine="0"/>
      <w:jc w:val="left"/>
    </w:pPr>
    <w:rPr>
      <w:color w:val="auto"/>
      <w:sz w:val="24"/>
      <w:szCs w:val="24"/>
    </w:rPr>
  </w:style>
  <w:style w:type="paragraph" w:customStyle="1" w:styleId="empty">
    <w:name w:val="empty"/>
    <w:basedOn w:val="a"/>
    <w:rsid w:val="000E688D"/>
    <w:pPr>
      <w:spacing w:before="100" w:beforeAutospacing="1" w:after="100" w:afterAutospacing="1" w:line="240" w:lineRule="auto"/>
      <w:ind w:firstLine="0"/>
      <w:jc w:val="left"/>
    </w:pPr>
    <w:rPr>
      <w:color w:val="auto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0E6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hAnsi="Courier New" w:cs="Courier New"/>
      <w:color w:val="auto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0E688D"/>
    <w:rPr>
      <w:rFonts w:ascii="Courier New" w:hAnsi="Courier New" w:cs="Courier New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F01D0F3B40382B396E9BD9A844A89C4BFE2E33A5CFA06C754D757E9B3BE5A8D986701A13E172CF4xFR3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etrovskayan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B7DB3C-84AF-4E81-B485-02339DF72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1985</Words>
  <Characters>11320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UpravObraz</dc:creator>
  <cp:lastModifiedBy>Марина</cp:lastModifiedBy>
  <cp:revision>6</cp:revision>
  <cp:lastPrinted>2026-09-10T23:33:00Z</cp:lastPrinted>
  <dcterms:created xsi:type="dcterms:W3CDTF">2026-09-10T08:42:00Z</dcterms:created>
  <dcterms:modified xsi:type="dcterms:W3CDTF">2026-09-10T23:50:00Z</dcterms:modified>
</cp:coreProperties>
</file>