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1E" w:rsidRDefault="00A9331E" w:rsidP="00F910EE">
      <w:pPr>
        <w:tabs>
          <w:tab w:val="left" w:pos="0"/>
          <w:tab w:val="left" w:pos="851"/>
        </w:tabs>
        <w:jc w:val="center"/>
        <w:outlineLvl w:val="0"/>
        <w:rPr>
          <w:b/>
          <w:bCs/>
          <w:sz w:val="36"/>
          <w:szCs w:val="36"/>
        </w:rPr>
      </w:pPr>
      <w:r w:rsidRPr="001F511A">
        <w:rPr>
          <w:b/>
          <w:bCs/>
          <w:sz w:val="36"/>
          <w:szCs w:val="36"/>
        </w:rPr>
        <w:t xml:space="preserve">АДМИНИСТРАЦИЯ </w:t>
      </w:r>
    </w:p>
    <w:p w:rsidR="00F910EE" w:rsidRPr="001F511A" w:rsidRDefault="00A9331E" w:rsidP="00F910EE">
      <w:pPr>
        <w:tabs>
          <w:tab w:val="left" w:pos="0"/>
          <w:tab w:val="left" w:pos="851"/>
        </w:tabs>
        <w:jc w:val="center"/>
        <w:outlineLvl w:val="0"/>
        <w:rPr>
          <w:b/>
          <w:bCs/>
          <w:sz w:val="36"/>
          <w:szCs w:val="36"/>
        </w:rPr>
      </w:pPr>
      <w:r w:rsidRPr="001F511A">
        <w:rPr>
          <w:b/>
          <w:bCs/>
          <w:sz w:val="36"/>
          <w:szCs w:val="36"/>
        </w:rPr>
        <w:t>ПЕТРОВСК</w:t>
      </w:r>
      <w:r>
        <w:rPr>
          <w:b/>
          <w:bCs/>
          <w:sz w:val="36"/>
          <w:szCs w:val="36"/>
        </w:rPr>
        <w:t>-З</w:t>
      </w:r>
      <w:r w:rsidRPr="001F511A">
        <w:rPr>
          <w:b/>
          <w:bCs/>
          <w:sz w:val="36"/>
          <w:szCs w:val="36"/>
        </w:rPr>
        <w:t>АБАЙКАЛЬСКОГО МУНИЦИПАЛЬНОГО ОКРУГА</w:t>
      </w:r>
    </w:p>
    <w:p w:rsidR="00F910EE" w:rsidRPr="001F511A" w:rsidRDefault="00F910EE" w:rsidP="00F910EE">
      <w:pPr>
        <w:pStyle w:val="a3"/>
        <w:jc w:val="center"/>
        <w:rPr>
          <w:sz w:val="28"/>
          <w:szCs w:val="28"/>
        </w:rPr>
      </w:pPr>
    </w:p>
    <w:p w:rsidR="00F910EE" w:rsidRPr="001F511A" w:rsidRDefault="00F910EE" w:rsidP="00F910EE">
      <w:pPr>
        <w:pStyle w:val="a3"/>
        <w:ind w:right="-1"/>
        <w:jc w:val="center"/>
        <w:rPr>
          <w:b/>
          <w:sz w:val="44"/>
          <w:szCs w:val="44"/>
        </w:rPr>
      </w:pPr>
      <w:r w:rsidRPr="00F910EE">
        <w:rPr>
          <w:b/>
          <w:sz w:val="44"/>
          <w:szCs w:val="44"/>
        </w:rPr>
        <w:t>ПОСТАНОВЛЕНИЕ</w:t>
      </w:r>
    </w:p>
    <w:p w:rsidR="00A9331E" w:rsidRDefault="00A9331E" w:rsidP="00A9331E">
      <w:pPr>
        <w:rPr>
          <w:bCs/>
          <w:sz w:val="28"/>
          <w:szCs w:val="28"/>
        </w:rPr>
      </w:pPr>
    </w:p>
    <w:p w:rsidR="00F910EE" w:rsidRPr="00A9331E" w:rsidRDefault="00A9331E" w:rsidP="00A9331E">
      <w:pPr>
        <w:rPr>
          <w:bCs/>
          <w:szCs w:val="24"/>
        </w:rPr>
      </w:pPr>
      <w:r w:rsidRPr="00A9331E">
        <w:rPr>
          <w:bCs/>
          <w:szCs w:val="24"/>
        </w:rPr>
        <w:t xml:space="preserve">18 июня 2026 года                                                                                           </w:t>
      </w:r>
      <w:r>
        <w:rPr>
          <w:bCs/>
          <w:szCs w:val="24"/>
        </w:rPr>
        <w:t xml:space="preserve">                      </w:t>
      </w:r>
      <w:r w:rsidRPr="00A9331E">
        <w:rPr>
          <w:bCs/>
          <w:szCs w:val="24"/>
        </w:rPr>
        <w:t>№ 714</w:t>
      </w:r>
    </w:p>
    <w:p w:rsidR="00F910EE" w:rsidRPr="00A9331E" w:rsidRDefault="00F910EE" w:rsidP="00F910EE">
      <w:pPr>
        <w:jc w:val="center"/>
        <w:rPr>
          <w:bCs/>
          <w:szCs w:val="24"/>
        </w:rPr>
      </w:pPr>
      <w:r w:rsidRPr="00A9331E">
        <w:rPr>
          <w:bCs/>
          <w:szCs w:val="24"/>
        </w:rPr>
        <w:t>г. Петровск-Забайкальский</w:t>
      </w:r>
    </w:p>
    <w:p w:rsidR="00843D4A" w:rsidRPr="00A9331E" w:rsidRDefault="00843D4A" w:rsidP="00843D4A">
      <w:pPr>
        <w:jc w:val="center"/>
        <w:rPr>
          <w:b/>
          <w:szCs w:val="24"/>
        </w:rPr>
      </w:pPr>
    </w:p>
    <w:p w:rsidR="00F910EE" w:rsidRPr="00A9331E" w:rsidRDefault="00F910EE" w:rsidP="00843D4A">
      <w:pPr>
        <w:jc w:val="center"/>
        <w:rPr>
          <w:b/>
          <w:szCs w:val="24"/>
        </w:rPr>
      </w:pPr>
    </w:p>
    <w:p w:rsidR="00843D4A" w:rsidRPr="00A9331E" w:rsidRDefault="00843D4A" w:rsidP="00843D4A">
      <w:pPr>
        <w:pStyle w:val="a3"/>
        <w:ind w:right="142"/>
        <w:jc w:val="center"/>
        <w:rPr>
          <w:b/>
        </w:rPr>
      </w:pPr>
      <w:r w:rsidRPr="00A9331E">
        <w:rPr>
          <w:b/>
          <w:bCs/>
        </w:rPr>
        <w:t>Об утверждении Порядка формирования перечня налоговых расходов Петровск-Забайкальского муниципального округа Забайкальского края и Порядка оценки налоговых расходов Петровск-Забайкальского муниципального округа Забайкальского края</w:t>
      </w:r>
    </w:p>
    <w:p w:rsidR="00C03B51" w:rsidRPr="00A9331E" w:rsidRDefault="00C03B51" w:rsidP="00843D4A">
      <w:pPr>
        <w:rPr>
          <w:szCs w:val="24"/>
        </w:rPr>
      </w:pPr>
    </w:p>
    <w:p w:rsidR="00843D4A" w:rsidRPr="00A9331E" w:rsidRDefault="00843D4A" w:rsidP="00843D4A">
      <w:pPr>
        <w:tabs>
          <w:tab w:val="left" w:pos="0"/>
        </w:tabs>
        <w:ind w:firstLine="709"/>
        <w:jc w:val="both"/>
        <w:rPr>
          <w:b/>
          <w:color w:val="000000" w:themeColor="text1"/>
          <w:szCs w:val="24"/>
        </w:rPr>
      </w:pPr>
      <w:proofErr w:type="gramStart"/>
      <w:r w:rsidRPr="00A9331E">
        <w:rPr>
          <w:szCs w:val="24"/>
        </w:rPr>
        <w:t xml:space="preserve">В соответствии со ст.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</w:t>
      </w:r>
      <w:r w:rsidRPr="00A9331E">
        <w:rPr>
          <w:color w:val="000000" w:themeColor="text1"/>
          <w:szCs w:val="24"/>
        </w:rPr>
        <w:t xml:space="preserve">субъектов Российской Федерации </w:t>
      </w:r>
      <w:r w:rsidR="000C11DB" w:rsidRPr="00A9331E">
        <w:rPr>
          <w:color w:val="000000" w:themeColor="text1"/>
          <w:szCs w:val="24"/>
        </w:rPr>
        <w:t xml:space="preserve">и муниципальных образований», постановлением </w:t>
      </w:r>
      <w:r w:rsidR="008A5005" w:rsidRPr="00A9331E">
        <w:rPr>
          <w:color w:val="000000" w:themeColor="text1"/>
          <w:szCs w:val="24"/>
        </w:rPr>
        <w:t>п</w:t>
      </w:r>
      <w:r w:rsidR="000C11DB" w:rsidRPr="00A9331E">
        <w:rPr>
          <w:color w:val="000000" w:themeColor="text1"/>
          <w:szCs w:val="24"/>
        </w:rPr>
        <w:t xml:space="preserve">равительства </w:t>
      </w:r>
      <w:r w:rsidRPr="00A9331E">
        <w:rPr>
          <w:color w:val="000000" w:themeColor="text1"/>
          <w:szCs w:val="24"/>
        </w:rPr>
        <w:t xml:space="preserve">Забайкальского края от 12.11.2019 № 446 «Об утверждении Порядка формирования перечня </w:t>
      </w:r>
      <w:r w:rsidRPr="00A9331E">
        <w:rPr>
          <w:bCs/>
          <w:color w:val="000000" w:themeColor="text1"/>
          <w:szCs w:val="24"/>
        </w:rPr>
        <w:t>налоговых расходов Забайкальского края и Порядка оценки налоговых расходов Забайкальского края»</w:t>
      </w:r>
      <w:r w:rsidR="008A5005" w:rsidRPr="00A9331E">
        <w:rPr>
          <w:color w:val="000000" w:themeColor="text1"/>
          <w:szCs w:val="24"/>
        </w:rPr>
        <w:t>, Уста</w:t>
      </w:r>
      <w:r w:rsidR="002678FE" w:rsidRPr="00A9331E">
        <w:rPr>
          <w:color w:val="000000" w:themeColor="text1"/>
          <w:szCs w:val="24"/>
        </w:rPr>
        <w:t>вом</w:t>
      </w:r>
      <w:r w:rsidRPr="00A9331E">
        <w:rPr>
          <w:color w:val="000000" w:themeColor="text1"/>
          <w:szCs w:val="24"/>
        </w:rPr>
        <w:t xml:space="preserve"> </w:t>
      </w:r>
      <w:r w:rsidR="000C11DB" w:rsidRPr="00A9331E">
        <w:rPr>
          <w:color w:val="000000" w:themeColor="text1"/>
          <w:szCs w:val="24"/>
        </w:rPr>
        <w:t xml:space="preserve">Петровск-Забайкальского </w:t>
      </w:r>
      <w:r w:rsidRPr="00A9331E">
        <w:rPr>
          <w:color w:val="000000" w:themeColor="text1"/>
          <w:szCs w:val="24"/>
        </w:rPr>
        <w:t>муниципального округа Забайкальского</w:t>
      </w:r>
      <w:proofErr w:type="gramEnd"/>
      <w:r w:rsidRPr="00A9331E">
        <w:rPr>
          <w:color w:val="000000" w:themeColor="text1"/>
          <w:szCs w:val="24"/>
        </w:rPr>
        <w:t xml:space="preserve"> края, администрация </w:t>
      </w:r>
      <w:r w:rsidR="000C11DB" w:rsidRPr="00A9331E">
        <w:rPr>
          <w:color w:val="000000" w:themeColor="text1"/>
          <w:szCs w:val="24"/>
        </w:rPr>
        <w:t>Петровск-Забайкальского</w:t>
      </w:r>
      <w:r w:rsidRPr="00A9331E">
        <w:rPr>
          <w:color w:val="000000" w:themeColor="text1"/>
          <w:szCs w:val="24"/>
        </w:rPr>
        <w:t xml:space="preserve"> муниципального округа Забайкальского края</w:t>
      </w:r>
      <w:r w:rsidR="000C6B43" w:rsidRPr="00A9331E">
        <w:rPr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п</w:t>
      </w:r>
      <w:r w:rsidR="00F910EE" w:rsidRPr="00A9331E">
        <w:rPr>
          <w:b/>
          <w:color w:val="000000" w:themeColor="text1"/>
          <w:szCs w:val="24"/>
        </w:rPr>
        <w:t xml:space="preserve"> </w:t>
      </w:r>
      <w:proofErr w:type="gramStart"/>
      <w:r w:rsidR="000C6B43" w:rsidRPr="00A9331E">
        <w:rPr>
          <w:b/>
          <w:color w:val="000000" w:themeColor="text1"/>
          <w:szCs w:val="24"/>
        </w:rPr>
        <w:t>о</w:t>
      </w:r>
      <w:proofErr w:type="gramEnd"/>
      <w:r w:rsidR="00F910EE" w:rsidRPr="00A9331E">
        <w:rPr>
          <w:b/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с</w:t>
      </w:r>
      <w:r w:rsidR="00F910EE" w:rsidRPr="00A9331E">
        <w:rPr>
          <w:b/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т</w:t>
      </w:r>
      <w:r w:rsidR="00F910EE" w:rsidRPr="00A9331E">
        <w:rPr>
          <w:b/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а</w:t>
      </w:r>
      <w:r w:rsidR="00F910EE" w:rsidRPr="00A9331E">
        <w:rPr>
          <w:b/>
          <w:color w:val="000000" w:themeColor="text1"/>
          <w:szCs w:val="24"/>
        </w:rPr>
        <w:t xml:space="preserve"> </w:t>
      </w:r>
      <w:proofErr w:type="spellStart"/>
      <w:r w:rsidR="000C6B43" w:rsidRPr="00A9331E">
        <w:rPr>
          <w:b/>
          <w:color w:val="000000" w:themeColor="text1"/>
          <w:szCs w:val="24"/>
        </w:rPr>
        <w:t>н</w:t>
      </w:r>
      <w:proofErr w:type="spellEnd"/>
      <w:r w:rsidR="00F910EE" w:rsidRPr="00A9331E">
        <w:rPr>
          <w:b/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о</w:t>
      </w:r>
      <w:r w:rsidR="00F910EE" w:rsidRPr="00A9331E">
        <w:rPr>
          <w:b/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в</w:t>
      </w:r>
      <w:r w:rsidR="00F910EE" w:rsidRPr="00A9331E">
        <w:rPr>
          <w:b/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л</w:t>
      </w:r>
      <w:r w:rsidR="00F910EE" w:rsidRPr="00A9331E">
        <w:rPr>
          <w:b/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я</w:t>
      </w:r>
      <w:r w:rsidR="00F910EE" w:rsidRPr="00A9331E">
        <w:rPr>
          <w:b/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е</w:t>
      </w:r>
      <w:r w:rsidR="00F910EE" w:rsidRPr="00A9331E">
        <w:rPr>
          <w:b/>
          <w:color w:val="000000" w:themeColor="text1"/>
          <w:szCs w:val="24"/>
        </w:rPr>
        <w:t xml:space="preserve"> </w:t>
      </w:r>
      <w:r w:rsidR="000C6B43" w:rsidRPr="00A9331E">
        <w:rPr>
          <w:b/>
          <w:color w:val="000000" w:themeColor="text1"/>
          <w:szCs w:val="24"/>
        </w:rPr>
        <w:t>т:</w:t>
      </w:r>
    </w:p>
    <w:p w:rsidR="000C6B43" w:rsidRPr="00A9331E" w:rsidRDefault="000C6B43" w:rsidP="0092236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Cs w:val="24"/>
        </w:rPr>
      </w:pPr>
      <w:r w:rsidRPr="00A9331E">
        <w:rPr>
          <w:szCs w:val="24"/>
        </w:rPr>
        <w:t xml:space="preserve">Утвердить Порядок </w:t>
      </w:r>
      <w:r w:rsidRPr="00A9331E">
        <w:rPr>
          <w:bCs/>
          <w:szCs w:val="24"/>
        </w:rPr>
        <w:t xml:space="preserve">формирования перечня налоговых расходов </w:t>
      </w:r>
      <w:r w:rsidRPr="00A9331E">
        <w:rPr>
          <w:szCs w:val="24"/>
        </w:rPr>
        <w:t>в соответствии с приложением № 1 к настоящему постановлению.</w:t>
      </w:r>
    </w:p>
    <w:p w:rsidR="000C6B43" w:rsidRPr="00A9331E" w:rsidRDefault="000C6B43" w:rsidP="0092236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Cs w:val="24"/>
        </w:rPr>
      </w:pPr>
      <w:r w:rsidRPr="00A9331E">
        <w:rPr>
          <w:szCs w:val="24"/>
        </w:rPr>
        <w:t xml:space="preserve">Утвердить Порядок </w:t>
      </w:r>
      <w:r w:rsidRPr="00A9331E">
        <w:rPr>
          <w:bCs/>
          <w:szCs w:val="24"/>
        </w:rPr>
        <w:t xml:space="preserve">оценки налоговых расходов </w:t>
      </w:r>
      <w:r w:rsidRPr="00A9331E">
        <w:rPr>
          <w:szCs w:val="24"/>
        </w:rPr>
        <w:t>в соответствии с приложением № 2 к настоящему постановлению.</w:t>
      </w:r>
    </w:p>
    <w:p w:rsidR="00C66B58" w:rsidRPr="00A9331E" w:rsidRDefault="00C66B58" w:rsidP="0092236E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szCs w:val="24"/>
        </w:rPr>
      </w:pPr>
      <w:proofErr w:type="gramStart"/>
      <w:r w:rsidRPr="00A9331E">
        <w:rPr>
          <w:szCs w:val="24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A9331E">
        <w:rPr>
          <w:szCs w:val="24"/>
        </w:rPr>
        <w:t xml:space="preserve"> </w:t>
      </w:r>
      <w:proofErr w:type="gramStart"/>
      <w:r w:rsidRPr="00A9331E">
        <w:rPr>
          <w:szCs w:val="24"/>
        </w:rPr>
        <w:t xml:space="preserve">Эл № ФС77-88847 от 13.12.2024) и  обнародовать на официальном сайте муниципального округа в информационно-телекоммуникационной сети «Интернет» по адресу: </w:t>
      </w:r>
      <w:hyperlink r:id="rId6" w:history="1">
        <w:r w:rsidRPr="00A9331E">
          <w:rPr>
            <w:rStyle w:val="a9"/>
            <w:szCs w:val="24"/>
          </w:rPr>
          <w:t>https://petzab.gosuslugi.ru</w:t>
        </w:r>
      </w:hyperlink>
      <w:r w:rsidRPr="00A9331E">
        <w:rPr>
          <w:szCs w:val="24"/>
        </w:rPr>
        <w:t>.</w:t>
      </w:r>
      <w:proofErr w:type="gramEnd"/>
    </w:p>
    <w:p w:rsidR="00EF5807" w:rsidRPr="00A9331E" w:rsidRDefault="00EF5807" w:rsidP="0092236E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szCs w:val="24"/>
        </w:rPr>
      </w:pPr>
      <w:r w:rsidRPr="00A9331E">
        <w:rPr>
          <w:szCs w:val="24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EF5807" w:rsidRPr="00A9331E" w:rsidRDefault="00EF5807" w:rsidP="0092236E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szCs w:val="24"/>
        </w:rPr>
      </w:pPr>
      <w:proofErr w:type="gramStart"/>
      <w:r w:rsidRPr="00A9331E">
        <w:rPr>
          <w:szCs w:val="24"/>
        </w:rPr>
        <w:t>Контроль за</w:t>
      </w:r>
      <w:proofErr w:type="gramEnd"/>
      <w:r w:rsidRPr="00A9331E">
        <w:rPr>
          <w:szCs w:val="24"/>
        </w:rPr>
        <w:t xml:space="preserve"> исполнением настоящего постановления возложить на председателя Комитета по финансам администрации Петровск-Забайкальского муниципального округа Штыкину Е.М.</w:t>
      </w:r>
    </w:p>
    <w:p w:rsidR="00A9331E" w:rsidRPr="00A9331E" w:rsidRDefault="00A9331E" w:rsidP="00EF5807">
      <w:pPr>
        <w:pStyle w:val="a6"/>
        <w:rPr>
          <w:rFonts w:ascii="Times New Roman" w:hAnsi="Times New Roman"/>
          <w:sz w:val="24"/>
          <w:szCs w:val="24"/>
        </w:rPr>
      </w:pPr>
    </w:p>
    <w:p w:rsidR="00A9331E" w:rsidRPr="00A9331E" w:rsidRDefault="00A9331E" w:rsidP="00EF5807">
      <w:pPr>
        <w:pStyle w:val="a6"/>
        <w:rPr>
          <w:rFonts w:ascii="Times New Roman" w:hAnsi="Times New Roman"/>
          <w:sz w:val="24"/>
          <w:szCs w:val="24"/>
        </w:rPr>
      </w:pPr>
    </w:p>
    <w:p w:rsidR="00A9331E" w:rsidRPr="00A9331E" w:rsidRDefault="00A9331E" w:rsidP="00EF5807">
      <w:pPr>
        <w:pStyle w:val="a6"/>
        <w:rPr>
          <w:rFonts w:ascii="Times New Roman" w:hAnsi="Times New Roman"/>
          <w:sz w:val="24"/>
          <w:szCs w:val="24"/>
        </w:rPr>
      </w:pPr>
    </w:p>
    <w:p w:rsidR="00A9331E" w:rsidRPr="00A9331E" w:rsidRDefault="00A9331E" w:rsidP="00EF5807">
      <w:pPr>
        <w:pStyle w:val="a6"/>
        <w:rPr>
          <w:rFonts w:ascii="Times New Roman" w:hAnsi="Times New Roman"/>
          <w:sz w:val="24"/>
          <w:szCs w:val="24"/>
        </w:rPr>
      </w:pPr>
    </w:p>
    <w:p w:rsidR="00A9331E" w:rsidRPr="00A9331E" w:rsidRDefault="00A9331E" w:rsidP="00BF6B57">
      <w:pPr>
        <w:pStyle w:val="a6"/>
        <w:rPr>
          <w:rFonts w:ascii="Times New Roman" w:hAnsi="Times New Roman"/>
          <w:sz w:val="24"/>
          <w:szCs w:val="24"/>
        </w:rPr>
      </w:pPr>
      <w:r w:rsidRPr="00A9331E">
        <w:rPr>
          <w:rFonts w:ascii="Times New Roman" w:hAnsi="Times New Roman"/>
          <w:sz w:val="24"/>
          <w:szCs w:val="24"/>
        </w:rPr>
        <w:t xml:space="preserve">И.о. главы Петровск-Забайкальского </w:t>
      </w:r>
    </w:p>
    <w:p w:rsidR="00A9331E" w:rsidRPr="00A9331E" w:rsidRDefault="00A9331E" w:rsidP="00A9331E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331E">
        <w:rPr>
          <w:rFonts w:ascii="Times New Roman" w:hAnsi="Times New Roman"/>
          <w:sz w:val="24"/>
          <w:szCs w:val="24"/>
        </w:rPr>
        <w:t>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A9331E">
        <w:rPr>
          <w:rFonts w:ascii="Times New Roman" w:hAnsi="Times New Roman"/>
          <w:sz w:val="24"/>
          <w:szCs w:val="24"/>
        </w:rPr>
        <w:t>Л.Г. Панова</w:t>
      </w:r>
    </w:p>
    <w:p w:rsidR="00EF5807" w:rsidRPr="00A9331E" w:rsidRDefault="00EF5807" w:rsidP="00EF5807">
      <w:pPr>
        <w:pStyle w:val="a5"/>
        <w:rPr>
          <w:szCs w:val="24"/>
        </w:rPr>
      </w:pPr>
    </w:p>
    <w:p w:rsidR="00EF5807" w:rsidRDefault="00EF5807">
      <w:pPr>
        <w:spacing w:after="200" w:line="276" w:lineRule="auto"/>
      </w:pPr>
      <w:r>
        <w:br w:type="page"/>
      </w:r>
    </w:p>
    <w:p w:rsidR="00E367D6" w:rsidRPr="003C4DB3" w:rsidRDefault="00E367D6" w:rsidP="00E367D6">
      <w:pPr>
        <w:pStyle w:val="a7"/>
        <w:tabs>
          <w:tab w:val="left" w:pos="0"/>
        </w:tabs>
        <w:spacing w:after="0"/>
        <w:ind w:right="-1"/>
        <w:jc w:val="right"/>
      </w:pPr>
      <w:r w:rsidRPr="003C4DB3">
        <w:lastRenderedPageBreak/>
        <w:t xml:space="preserve">Приложение № 1 </w:t>
      </w:r>
    </w:p>
    <w:p w:rsidR="00E367D6" w:rsidRPr="003C4DB3" w:rsidRDefault="00E367D6" w:rsidP="00E367D6">
      <w:pPr>
        <w:tabs>
          <w:tab w:val="center" w:pos="4819"/>
          <w:tab w:val="right" w:pos="9356"/>
        </w:tabs>
        <w:autoSpaceDE w:val="0"/>
        <w:autoSpaceDN w:val="0"/>
        <w:adjustRightInd w:val="0"/>
        <w:ind w:right="-1"/>
        <w:jc w:val="right"/>
      </w:pPr>
      <w:r w:rsidRPr="003C4DB3">
        <w:tab/>
        <w:t xml:space="preserve">                                                                          к постановлению администрации</w:t>
      </w:r>
    </w:p>
    <w:p w:rsidR="00E367D6" w:rsidRDefault="00E367D6" w:rsidP="00E367D6">
      <w:pPr>
        <w:tabs>
          <w:tab w:val="left" w:pos="4962"/>
          <w:tab w:val="right" w:pos="9356"/>
        </w:tabs>
        <w:autoSpaceDE w:val="0"/>
        <w:autoSpaceDN w:val="0"/>
        <w:adjustRightInd w:val="0"/>
        <w:ind w:left="4962" w:right="-1"/>
      </w:pPr>
      <w:r>
        <w:tab/>
        <w:t>Петровск-Забайкальского</w:t>
      </w:r>
    </w:p>
    <w:p w:rsidR="00E367D6" w:rsidRDefault="00E367D6" w:rsidP="00E367D6">
      <w:pPr>
        <w:tabs>
          <w:tab w:val="left" w:pos="4962"/>
          <w:tab w:val="right" w:pos="9356"/>
        </w:tabs>
        <w:autoSpaceDE w:val="0"/>
        <w:autoSpaceDN w:val="0"/>
        <w:adjustRightInd w:val="0"/>
        <w:ind w:left="4962" w:right="-1"/>
      </w:pPr>
      <w:r>
        <w:tab/>
      </w:r>
      <w:r w:rsidRPr="003C4DB3">
        <w:t xml:space="preserve">муниципального округа </w:t>
      </w:r>
    </w:p>
    <w:p w:rsidR="00E367D6" w:rsidRPr="003C4DB3" w:rsidRDefault="00E367D6" w:rsidP="00E367D6">
      <w:pPr>
        <w:tabs>
          <w:tab w:val="left" w:pos="4962"/>
          <w:tab w:val="right" w:pos="9356"/>
        </w:tabs>
        <w:autoSpaceDE w:val="0"/>
        <w:autoSpaceDN w:val="0"/>
        <w:adjustRightInd w:val="0"/>
        <w:ind w:left="4962" w:right="-1"/>
      </w:pPr>
      <w:r>
        <w:tab/>
      </w:r>
      <w:r w:rsidRPr="003C4DB3">
        <w:t>Забайкальского края</w:t>
      </w:r>
    </w:p>
    <w:p w:rsidR="00E367D6" w:rsidRPr="00D14021" w:rsidRDefault="00E367D6" w:rsidP="00E367D6">
      <w:pPr>
        <w:ind w:left="4536" w:right="-1"/>
        <w:jc w:val="right"/>
        <w:rPr>
          <w:sz w:val="28"/>
          <w:szCs w:val="28"/>
        </w:rPr>
      </w:pPr>
      <w:r w:rsidRPr="003C4DB3">
        <w:t xml:space="preserve">от </w:t>
      </w:r>
      <w:r w:rsidR="00A9331E">
        <w:rPr>
          <w:sz w:val="28"/>
          <w:szCs w:val="28"/>
        </w:rPr>
        <w:t>18.06.</w:t>
      </w:r>
      <w:r>
        <w:rPr>
          <w:sz w:val="28"/>
          <w:szCs w:val="28"/>
        </w:rPr>
        <w:t>2026</w:t>
      </w:r>
      <w:r w:rsidRPr="00D1402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A9331E">
        <w:rPr>
          <w:sz w:val="28"/>
          <w:szCs w:val="28"/>
        </w:rPr>
        <w:t>714</w:t>
      </w:r>
    </w:p>
    <w:p w:rsidR="00E367D6" w:rsidRPr="003C4DB3" w:rsidRDefault="00E367D6" w:rsidP="00E367D6">
      <w:pPr>
        <w:jc w:val="right"/>
      </w:pPr>
    </w:p>
    <w:p w:rsidR="00E367D6" w:rsidRPr="00A9331E" w:rsidRDefault="00E367D6" w:rsidP="00E367D6">
      <w:pPr>
        <w:pStyle w:val="a7"/>
        <w:spacing w:after="0"/>
        <w:ind w:left="0"/>
        <w:jc w:val="both"/>
        <w:rPr>
          <w:szCs w:val="24"/>
        </w:rPr>
      </w:pPr>
    </w:p>
    <w:p w:rsidR="00E367D6" w:rsidRPr="00A9331E" w:rsidRDefault="00E367D6" w:rsidP="00E367D6">
      <w:pPr>
        <w:pStyle w:val="2"/>
        <w:spacing w:after="0" w:line="240" w:lineRule="auto"/>
        <w:jc w:val="center"/>
        <w:rPr>
          <w:b/>
          <w:bCs/>
          <w:szCs w:val="24"/>
        </w:rPr>
      </w:pPr>
      <w:r w:rsidRPr="00A9331E">
        <w:rPr>
          <w:b/>
          <w:bCs/>
          <w:szCs w:val="24"/>
        </w:rPr>
        <w:t>ПОРЯДОК</w:t>
      </w:r>
    </w:p>
    <w:p w:rsidR="00E367D6" w:rsidRPr="00A9331E" w:rsidRDefault="00E367D6" w:rsidP="00E367D6">
      <w:pPr>
        <w:pStyle w:val="2"/>
        <w:spacing w:after="0" w:line="240" w:lineRule="auto"/>
        <w:jc w:val="center"/>
        <w:rPr>
          <w:szCs w:val="24"/>
        </w:rPr>
      </w:pPr>
      <w:r w:rsidRPr="00A9331E">
        <w:rPr>
          <w:b/>
          <w:bCs/>
          <w:szCs w:val="24"/>
        </w:rPr>
        <w:t>формирования перечня налоговых расходов бюджета Петровск-Забайкальского муниципального округа Забайкальского края</w:t>
      </w:r>
    </w:p>
    <w:p w:rsidR="00E367D6" w:rsidRPr="00A9331E" w:rsidRDefault="00E367D6" w:rsidP="00E367D6">
      <w:pPr>
        <w:pStyle w:val="2"/>
        <w:spacing w:after="0" w:line="240" w:lineRule="auto"/>
        <w:jc w:val="both"/>
        <w:rPr>
          <w:szCs w:val="24"/>
        </w:rPr>
      </w:pPr>
    </w:p>
    <w:p w:rsidR="00E367D6" w:rsidRPr="00A9331E" w:rsidRDefault="00E367D6" w:rsidP="001239B3">
      <w:pPr>
        <w:pStyle w:val="2"/>
        <w:spacing w:after="0" w:line="240" w:lineRule="auto"/>
        <w:jc w:val="center"/>
        <w:rPr>
          <w:b/>
          <w:szCs w:val="24"/>
        </w:rPr>
      </w:pPr>
      <w:r w:rsidRPr="00A9331E">
        <w:rPr>
          <w:b/>
          <w:szCs w:val="24"/>
        </w:rPr>
        <w:t>1. Общие положения</w:t>
      </w:r>
    </w:p>
    <w:p w:rsidR="00E367D6" w:rsidRPr="00A9331E" w:rsidRDefault="00E367D6" w:rsidP="00E367D6">
      <w:pPr>
        <w:pStyle w:val="2"/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24"/>
        </w:rPr>
      </w:pPr>
      <w:r w:rsidRPr="00A9331E">
        <w:rPr>
          <w:szCs w:val="24"/>
        </w:rPr>
        <w:t>Настоящий Порядок формирования перечня налоговых расходов Петровск-Забайкальского муниципального округа Забайкальского края (далее - Порядок) определяет процедуру формирования перечня налоговых расходов Петровск-Забайкальского муниципального округа Забайкальского края (далее – муниципальный округ)</w:t>
      </w:r>
      <w:r w:rsidR="002678FE" w:rsidRPr="00A9331E">
        <w:rPr>
          <w:szCs w:val="24"/>
        </w:rPr>
        <w:t>, установленных нормативными</w:t>
      </w:r>
      <w:r w:rsidR="001239B3" w:rsidRPr="00A9331E">
        <w:rPr>
          <w:szCs w:val="24"/>
        </w:rPr>
        <w:t xml:space="preserve"> – правовыми актами Петровск-Забайкальского муниципального округа, законами Забайкальского края, в пределах полномочий, отнесенных законодательством Российской Федерации о налогах и сборах.</w:t>
      </w:r>
    </w:p>
    <w:p w:rsidR="00E367D6" w:rsidRPr="00A9331E" w:rsidRDefault="00E367D6" w:rsidP="00E367D6">
      <w:pPr>
        <w:pStyle w:val="2"/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24"/>
        </w:rPr>
      </w:pPr>
      <w:r w:rsidRPr="00A9331E">
        <w:rPr>
          <w:szCs w:val="24"/>
        </w:rPr>
        <w:t>Понятия, используемые в настоящем Порядке, означают следующее:</w:t>
      </w:r>
    </w:p>
    <w:p w:rsidR="00450D59" w:rsidRPr="00A9331E" w:rsidRDefault="00E367D6" w:rsidP="00C66B58">
      <w:pPr>
        <w:pStyle w:val="2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szCs w:val="24"/>
        </w:rPr>
      </w:pPr>
      <w:proofErr w:type="gramStart"/>
      <w:r w:rsidRPr="00A9331E">
        <w:rPr>
          <w:b/>
          <w:szCs w:val="24"/>
        </w:rPr>
        <w:t>«куратор налогового расхода»</w:t>
      </w:r>
      <w:r w:rsidRPr="00A9331E">
        <w:rPr>
          <w:szCs w:val="24"/>
        </w:rPr>
        <w:t xml:space="preserve"> - орган местного самоуправления муниципального округа, ответственный в соответствии с полномочиями, установленными нормативными правовыми актами муниципального округа, за достижение соответствующих налоговому расходу целей муниципальной программы муниципального округа и целей социально-экономического развития муниципального округа, не относящихся к муниципальным программам муниципального округа; </w:t>
      </w:r>
      <w:proofErr w:type="gramEnd"/>
    </w:p>
    <w:p w:rsidR="00450D59" w:rsidRPr="00A9331E" w:rsidRDefault="00304405" w:rsidP="00C66B58">
      <w:pPr>
        <w:pStyle w:val="2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proofErr w:type="gramStart"/>
      <w:r w:rsidRPr="00A9331E">
        <w:rPr>
          <w:b/>
          <w:color w:val="000000" w:themeColor="text1"/>
          <w:szCs w:val="24"/>
        </w:rPr>
        <w:t>«</w:t>
      </w:r>
      <w:r w:rsidRPr="00A9331E">
        <w:rPr>
          <w:b/>
          <w:szCs w:val="24"/>
          <w:shd w:val="clear" w:color="auto" w:fill="FFFFFF"/>
        </w:rPr>
        <w:t>налоговые расходы»</w:t>
      </w:r>
      <w:r w:rsidRPr="00A9331E">
        <w:rPr>
          <w:szCs w:val="24"/>
          <w:shd w:val="clear" w:color="auto" w:fill="FFFFFF"/>
        </w:rPr>
        <w:t xml:space="preserve"> - выпадающие доходы бюджета муниципального округа, обусловленные налоговыми льготами, освобождениями и иными преференциями по налогам, сборам, предусмотренными в качестве мер </w:t>
      </w:r>
      <w:r w:rsidR="00536ED2" w:rsidRPr="00A9331E">
        <w:rPr>
          <w:szCs w:val="24"/>
          <w:shd w:val="clear" w:color="auto" w:fill="FFFFFF"/>
        </w:rPr>
        <w:t xml:space="preserve">муниципальной </w:t>
      </w:r>
      <w:r w:rsidRPr="00A9331E">
        <w:rPr>
          <w:szCs w:val="24"/>
          <w:shd w:val="clear" w:color="auto" w:fill="FFFFFF"/>
        </w:rPr>
        <w:t>поддержки в соответствии с целями муниципальных программ и (или) целями социально-экономического развития муниципального округа, не относящимися к муниципальным программам;</w:t>
      </w:r>
      <w:proofErr w:type="gramEnd"/>
    </w:p>
    <w:p w:rsidR="00E367D6" w:rsidRPr="00A9331E" w:rsidRDefault="00E367D6" w:rsidP="00C66B58">
      <w:pPr>
        <w:pStyle w:val="2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 w:rsidRPr="00A9331E">
        <w:rPr>
          <w:b/>
          <w:szCs w:val="24"/>
        </w:rPr>
        <w:t>«перечень налоговых расходов муниципального округа»</w:t>
      </w:r>
      <w:r w:rsidRPr="00A9331E">
        <w:rPr>
          <w:szCs w:val="24"/>
        </w:rPr>
        <w:t xml:space="preserve"> - документ, содержащий сведения о распределении налоговых расходов муниципального округа в соответствии с целями муниципальных программ муниципального округа и целями социально-экономическ</w:t>
      </w:r>
      <w:r w:rsidR="00F053DD" w:rsidRPr="00A9331E">
        <w:rPr>
          <w:szCs w:val="24"/>
        </w:rPr>
        <w:t>ого развития</w:t>
      </w:r>
      <w:r w:rsidRPr="00A9331E">
        <w:rPr>
          <w:szCs w:val="24"/>
        </w:rPr>
        <w:t xml:space="preserve"> муниципального округа, не относящимися к муниципальным программам муниципального округа, а также о кураторах налоговых расходов;</w:t>
      </w:r>
    </w:p>
    <w:p w:rsidR="00F053DD" w:rsidRPr="00A9331E" w:rsidRDefault="00F053DD" w:rsidP="00C669EF">
      <w:pPr>
        <w:pStyle w:val="2"/>
        <w:numPr>
          <w:ilvl w:val="0"/>
          <w:numId w:val="5"/>
        </w:numPr>
        <w:spacing w:after="0" w:line="240" w:lineRule="auto"/>
        <w:ind w:left="0" w:firstLine="851"/>
        <w:jc w:val="both"/>
        <w:rPr>
          <w:szCs w:val="24"/>
        </w:rPr>
      </w:pPr>
      <w:r w:rsidRPr="00A9331E">
        <w:rPr>
          <w:szCs w:val="24"/>
          <w:shd w:val="clear" w:color="auto" w:fill="FFFFFF"/>
        </w:rPr>
        <w:t xml:space="preserve">Перечень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формируется в разрезе муниципальных программ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, а также направлений деятельности, не относящихся к муниципальным программам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>.</w:t>
      </w:r>
    </w:p>
    <w:p w:rsidR="00E367D6" w:rsidRPr="00A9331E" w:rsidRDefault="00E367D6" w:rsidP="00C669EF">
      <w:pPr>
        <w:pStyle w:val="2"/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Уполномоченным органом по формированию перечня налоговых расходов муниципального округа является </w:t>
      </w:r>
      <w:r w:rsidR="00C669EF" w:rsidRPr="00A9331E">
        <w:rPr>
          <w:szCs w:val="24"/>
        </w:rPr>
        <w:t>К</w:t>
      </w:r>
      <w:r w:rsidR="00536ED2" w:rsidRPr="00A9331E">
        <w:rPr>
          <w:szCs w:val="24"/>
        </w:rPr>
        <w:t xml:space="preserve">омитет по финансам </w:t>
      </w:r>
      <w:r w:rsidR="002678FE" w:rsidRPr="00A9331E">
        <w:rPr>
          <w:szCs w:val="24"/>
        </w:rPr>
        <w:t>а</w:t>
      </w:r>
      <w:r w:rsidRPr="00A9331E">
        <w:rPr>
          <w:szCs w:val="24"/>
        </w:rPr>
        <w:t xml:space="preserve">дминистрации </w:t>
      </w:r>
      <w:r w:rsidR="00C669EF" w:rsidRPr="00A9331E">
        <w:rPr>
          <w:szCs w:val="24"/>
        </w:rPr>
        <w:t>Петровск-Забайкальского</w:t>
      </w:r>
      <w:r w:rsidRPr="00A9331E">
        <w:rPr>
          <w:szCs w:val="24"/>
        </w:rPr>
        <w:t xml:space="preserve"> муниципального округа Забайкальского края (далее – </w:t>
      </w:r>
      <w:r w:rsidR="00FB0E9F" w:rsidRPr="00A9331E">
        <w:rPr>
          <w:szCs w:val="24"/>
        </w:rPr>
        <w:t>К</w:t>
      </w:r>
      <w:r w:rsidRPr="00A9331E">
        <w:rPr>
          <w:szCs w:val="24"/>
        </w:rPr>
        <w:t>омитет по финансам).</w:t>
      </w:r>
    </w:p>
    <w:p w:rsidR="00843D4A" w:rsidRPr="00A9331E" w:rsidRDefault="00843D4A" w:rsidP="00E367D6">
      <w:pPr>
        <w:pStyle w:val="a5"/>
        <w:jc w:val="both"/>
        <w:rPr>
          <w:szCs w:val="24"/>
        </w:rPr>
      </w:pPr>
    </w:p>
    <w:p w:rsidR="00C669EF" w:rsidRPr="00A9331E" w:rsidRDefault="00C669EF" w:rsidP="00C669EF">
      <w:pPr>
        <w:pStyle w:val="2"/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A9331E">
        <w:rPr>
          <w:b/>
          <w:szCs w:val="24"/>
        </w:rPr>
        <w:t>2. Формирование перечня налоговых расходов бюджета Петровск-Забайкальского муниципального округа Забайкальского края</w:t>
      </w:r>
    </w:p>
    <w:p w:rsidR="00C669EF" w:rsidRPr="00A9331E" w:rsidRDefault="00C669EF" w:rsidP="00C669EF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szCs w:val="24"/>
        </w:rPr>
      </w:pPr>
      <w:proofErr w:type="gramStart"/>
      <w:r w:rsidRPr="00A9331E">
        <w:rPr>
          <w:szCs w:val="24"/>
        </w:rPr>
        <w:t>Проект перечня налоговых расходов муниципального округа</w:t>
      </w:r>
      <w:r w:rsidR="00FB0E9F" w:rsidRPr="00A9331E">
        <w:rPr>
          <w:szCs w:val="24"/>
        </w:rPr>
        <w:t xml:space="preserve"> на очередной финансовый год и плановый период</w:t>
      </w:r>
      <w:r w:rsidRPr="00A9331E">
        <w:rPr>
          <w:szCs w:val="24"/>
        </w:rPr>
        <w:t xml:space="preserve"> (далее - проект перечня налоговых расходов) формируется </w:t>
      </w:r>
      <w:r w:rsidR="00FB0E9F" w:rsidRPr="00A9331E">
        <w:rPr>
          <w:szCs w:val="24"/>
        </w:rPr>
        <w:t>К</w:t>
      </w:r>
      <w:r w:rsidRPr="00A9331E">
        <w:rPr>
          <w:szCs w:val="24"/>
        </w:rPr>
        <w:t xml:space="preserve">омитетом по финансам </w:t>
      </w:r>
      <w:r w:rsidR="00FB0E9F" w:rsidRPr="00A9331E">
        <w:rPr>
          <w:szCs w:val="24"/>
        </w:rPr>
        <w:t xml:space="preserve">ежегодно </w:t>
      </w:r>
      <w:r w:rsidRPr="00A9331E">
        <w:rPr>
          <w:szCs w:val="24"/>
        </w:rPr>
        <w:t xml:space="preserve">по форме согласно приложению к </w:t>
      </w:r>
      <w:r w:rsidRPr="00A9331E">
        <w:rPr>
          <w:szCs w:val="24"/>
        </w:rPr>
        <w:lastRenderedPageBreak/>
        <w:t xml:space="preserve">настоящему Порядку до 25 марта и направляется на согласование </w:t>
      </w:r>
      <w:r w:rsidR="00FB0E9F" w:rsidRPr="00A9331E">
        <w:rPr>
          <w:szCs w:val="24"/>
        </w:rPr>
        <w:t xml:space="preserve"> </w:t>
      </w:r>
      <w:r w:rsidRPr="00A9331E">
        <w:rPr>
          <w:szCs w:val="24"/>
        </w:rPr>
        <w:t>исполнительн</w:t>
      </w:r>
      <w:r w:rsidR="00FB0E9F" w:rsidRPr="00A9331E">
        <w:rPr>
          <w:szCs w:val="24"/>
        </w:rPr>
        <w:t>ому</w:t>
      </w:r>
      <w:r w:rsidRPr="00A9331E">
        <w:rPr>
          <w:szCs w:val="24"/>
        </w:rPr>
        <w:t xml:space="preserve"> орган</w:t>
      </w:r>
      <w:r w:rsidR="00FB0E9F" w:rsidRPr="00A9331E">
        <w:rPr>
          <w:szCs w:val="24"/>
        </w:rPr>
        <w:t xml:space="preserve">у, </w:t>
      </w:r>
      <w:r w:rsidRPr="00A9331E">
        <w:rPr>
          <w:szCs w:val="24"/>
        </w:rPr>
        <w:t>ответственным в соответствии с полномочиями, установленными нормативными правовыми актами муниципального округа, за достижение соответствующих налоговому расходу муниципального округа целей муниципальной программы</w:t>
      </w:r>
      <w:proofErr w:type="gramEnd"/>
      <w:r w:rsidRPr="00A9331E">
        <w:rPr>
          <w:szCs w:val="24"/>
        </w:rPr>
        <w:t xml:space="preserve"> муниципального округа и целей социально-экономическ</w:t>
      </w:r>
      <w:r w:rsidR="00CB46D9" w:rsidRPr="00A9331E">
        <w:rPr>
          <w:szCs w:val="24"/>
        </w:rPr>
        <w:t>ого</w:t>
      </w:r>
      <w:r w:rsidRPr="00A9331E">
        <w:rPr>
          <w:szCs w:val="24"/>
        </w:rPr>
        <w:t xml:space="preserve"> </w:t>
      </w:r>
      <w:r w:rsidR="00CB46D9" w:rsidRPr="00A9331E">
        <w:rPr>
          <w:szCs w:val="24"/>
        </w:rPr>
        <w:t xml:space="preserve">развития </w:t>
      </w:r>
      <w:r w:rsidRPr="00A9331E">
        <w:rPr>
          <w:szCs w:val="24"/>
        </w:rPr>
        <w:t>муниципального округа, не относящихся к муниципальным программам муниципального округа, которые проектом перечня налоговых расходов предлагается закрепить в качестве кураторов налоговых расходов.</w:t>
      </w:r>
    </w:p>
    <w:p w:rsidR="00405AAD" w:rsidRPr="00A9331E" w:rsidRDefault="00C669EF" w:rsidP="00405AAD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szCs w:val="24"/>
        </w:rPr>
      </w:pPr>
      <w:proofErr w:type="gramStart"/>
      <w:r w:rsidRPr="00A9331E">
        <w:rPr>
          <w:szCs w:val="24"/>
        </w:rPr>
        <w:t xml:space="preserve">Органы, указанные в пункте 5 настоящего Порядка, до 10 апреля рассматривают проект перечня налоговых расходов на предмет предлагаемого распределения налоговых расходов муниципального округа в соответствии с целями муниципальных программ муниципального округа и </w:t>
      </w:r>
      <w:r w:rsidR="0079165D" w:rsidRPr="00A9331E">
        <w:rPr>
          <w:szCs w:val="24"/>
        </w:rPr>
        <w:t>(или)</w:t>
      </w:r>
      <w:r w:rsidRPr="00A9331E">
        <w:rPr>
          <w:szCs w:val="24"/>
        </w:rPr>
        <w:t xml:space="preserve"> целями социально-экономического развития муниципального округа, не относящимися к муниципальным программам муниципального округа, а также на предмет определения кураторов налоговых расходов и при наличии замечаний и</w:t>
      </w:r>
      <w:r w:rsidR="0079165D" w:rsidRPr="00A9331E">
        <w:rPr>
          <w:szCs w:val="24"/>
        </w:rPr>
        <w:t xml:space="preserve"> (или)</w:t>
      </w:r>
      <w:r w:rsidRPr="00A9331E">
        <w:rPr>
          <w:szCs w:val="24"/>
        </w:rPr>
        <w:t xml:space="preserve"> предложений</w:t>
      </w:r>
      <w:proofErr w:type="gramEnd"/>
      <w:r w:rsidRPr="00A9331E">
        <w:rPr>
          <w:szCs w:val="24"/>
        </w:rPr>
        <w:t xml:space="preserve"> направляют их в </w:t>
      </w:r>
      <w:r w:rsidR="00CB46D9" w:rsidRPr="00A9331E">
        <w:rPr>
          <w:szCs w:val="24"/>
        </w:rPr>
        <w:t>К</w:t>
      </w:r>
      <w:r w:rsidRPr="00A9331E">
        <w:rPr>
          <w:szCs w:val="24"/>
        </w:rPr>
        <w:t>омитет по финансам.</w:t>
      </w:r>
    </w:p>
    <w:p w:rsidR="00405AAD" w:rsidRPr="00A9331E" w:rsidRDefault="00405AAD" w:rsidP="00405AAD">
      <w:pPr>
        <w:pStyle w:val="2"/>
        <w:spacing w:after="0" w:line="240" w:lineRule="auto"/>
        <w:ind w:firstLine="708"/>
        <w:jc w:val="both"/>
        <w:rPr>
          <w:szCs w:val="24"/>
        </w:rPr>
      </w:pPr>
      <w:r w:rsidRPr="00A9331E">
        <w:rPr>
          <w:szCs w:val="24"/>
          <w:shd w:val="clear" w:color="auto" w:fill="FFFFFF"/>
        </w:rPr>
        <w:t>В случае если указанными замечаниями и предложениями предполагается изменение куратора налогового расхода, замечания и предложения подлежат согласованию с предлагаемым куратором налогового расхода и направлению в Комитет по финансам в течение срока, указанного в абзаце первом настоящего пункта.</w:t>
      </w:r>
    </w:p>
    <w:p w:rsidR="00405AAD" w:rsidRPr="00A9331E" w:rsidRDefault="00C669EF" w:rsidP="00405AAD">
      <w:pPr>
        <w:pStyle w:val="2"/>
        <w:spacing w:after="0" w:line="240" w:lineRule="auto"/>
        <w:ind w:firstLine="708"/>
        <w:jc w:val="both"/>
        <w:rPr>
          <w:szCs w:val="24"/>
        </w:rPr>
      </w:pPr>
      <w:r w:rsidRPr="00A9331E">
        <w:rPr>
          <w:szCs w:val="24"/>
        </w:rPr>
        <w:t xml:space="preserve">В случае если эти замечания и предложения не направлены в </w:t>
      </w:r>
      <w:r w:rsidR="00405AAD" w:rsidRPr="00A9331E">
        <w:rPr>
          <w:szCs w:val="24"/>
        </w:rPr>
        <w:t>К</w:t>
      </w:r>
      <w:r w:rsidRPr="00A9331E">
        <w:rPr>
          <w:szCs w:val="24"/>
        </w:rPr>
        <w:t>омитет по финансам в течение срока, указанного в абзаце первом настоящего пункта, проект перечня налоговых расходов считается согласованным в соответствующей части.</w:t>
      </w:r>
    </w:p>
    <w:p w:rsidR="00405AAD" w:rsidRPr="00A9331E" w:rsidRDefault="00C669EF" w:rsidP="00405AAD">
      <w:pPr>
        <w:pStyle w:val="2"/>
        <w:spacing w:after="0" w:line="240" w:lineRule="auto"/>
        <w:ind w:firstLine="708"/>
        <w:jc w:val="both"/>
        <w:rPr>
          <w:szCs w:val="24"/>
        </w:rPr>
      </w:pPr>
      <w:proofErr w:type="gramStart"/>
      <w:r w:rsidRPr="00A9331E">
        <w:rPr>
          <w:szCs w:val="24"/>
        </w:rPr>
        <w:t>В случае если замечания и предложения по уточнению проекта перечня налоговых расходов или предложения о внесении изменений в перечень налоговых расходов муниципального округа не содержат предложений по уточнению предлагаемого распределения налоговых расходов муниципального округа в соответствии с целями муниципальных программ муниципального округа и целями социально-экономическ</w:t>
      </w:r>
      <w:r w:rsidR="00405AAD" w:rsidRPr="00A9331E">
        <w:rPr>
          <w:szCs w:val="24"/>
        </w:rPr>
        <w:t>ого</w:t>
      </w:r>
      <w:r w:rsidRPr="00A9331E">
        <w:rPr>
          <w:szCs w:val="24"/>
        </w:rPr>
        <w:t xml:space="preserve"> </w:t>
      </w:r>
      <w:r w:rsidR="00405AAD" w:rsidRPr="00A9331E">
        <w:rPr>
          <w:szCs w:val="24"/>
        </w:rPr>
        <w:t>развития</w:t>
      </w:r>
      <w:r w:rsidRPr="00A9331E">
        <w:rPr>
          <w:szCs w:val="24"/>
        </w:rPr>
        <w:t xml:space="preserve"> муниципального округа, не относящимися к муниципальным программам муниципального округа, проект перечня налоговых расходов считается</w:t>
      </w:r>
      <w:proofErr w:type="gramEnd"/>
      <w:r w:rsidRPr="00A9331E">
        <w:rPr>
          <w:szCs w:val="24"/>
        </w:rPr>
        <w:t xml:space="preserve"> </w:t>
      </w:r>
      <w:proofErr w:type="gramStart"/>
      <w:r w:rsidRPr="00A9331E">
        <w:rPr>
          <w:szCs w:val="24"/>
        </w:rPr>
        <w:t>согласованным</w:t>
      </w:r>
      <w:proofErr w:type="gramEnd"/>
      <w:r w:rsidRPr="00A9331E">
        <w:rPr>
          <w:szCs w:val="24"/>
        </w:rPr>
        <w:t xml:space="preserve"> в соответствующей части.</w:t>
      </w:r>
    </w:p>
    <w:p w:rsidR="00A82CC5" w:rsidRPr="00A9331E" w:rsidRDefault="00405AAD" w:rsidP="00A82CC5">
      <w:pPr>
        <w:pStyle w:val="2"/>
        <w:spacing w:after="0" w:line="240" w:lineRule="auto"/>
        <w:ind w:firstLine="708"/>
        <w:jc w:val="both"/>
        <w:rPr>
          <w:szCs w:val="24"/>
          <w:shd w:val="clear" w:color="auto" w:fill="FFFFFF"/>
        </w:rPr>
      </w:pPr>
      <w:r w:rsidRPr="00A9331E">
        <w:rPr>
          <w:szCs w:val="24"/>
          <w:shd w:val="clear" w:color="auto" w:fill="FFFFFF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муниципального округа на текущий финансовый год и плановый период, не требуется, за исключением случаев внесения изменений в перечень </w:t>
      </w:r>
      <w:r w:rsidR="00A82CC5" w:rsidRPr="00A9331E">
        <w:rPr>
          <w:szCs w:val="24"/>
          <w:shd w:val="clear" w:color="auto" w:fill="FFFFFF"/>
        </w:rPr>
        <w:t>муниципальных</w:t>
      </w:r>
      <w:r w:rsidRPr="00A9331E">
        <w:rPr>
          <w:szCs w:val="24"/>
          <w:shd w:val="clear" w:color="auto" w:fill="FFFFFF"/>
        </w:rPr>
        <w:t xml:space="preserve"> программ </w:t>
      </w:r>
      <w:r w:rsidR="00A82CC5" w:rsidRPr="00A9331E">
        <w:rPr>
          <w:szCs w:val="24"/>
          <w:shd w:val="clear" w:color="auto" w:fill="FFFFFF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и (или) случаев изменения полномочий органов, указанных в пункте 5 настоящего Порядка.</w:t>
      </w:r>
    </w:p>
    <w:p w:rsidR="001B5A96" w:rsidRPr="00A9331E" w:rsidRDefault="00A82CC5" w:rsidP="001B5A96">
      <w:pPr>
        <w:pStyle w:val="2"/>
        <w:spacing w:after="0" w:line="240" w:lineRule="auto"/>
        <w:ind w:firstLine="708"/>
        <w:jc w:val="both"/>
        <w:rPr>
          <w:szCs w:val="24"/>
        </w:rPr>
      </w:pPr>
      <w:r w:rsidRPr="00A9331E">
        <w:rPr>
          <w:szCs w:val="24"/>
        </w:rPr>
        <w:t xml:space="preserve">При наличии разногласий по проекту перечня налоговых расходов Комитет по финансам обеспечивает проведение заседания согласительной комиссии с соответствующими органами под председательством </w:t>
      </w:r>
      <w:r w:rsidR="008A5005" w:rsidRPr="00A9331E">
        <w:rPr>
          <w:szCs w:val="24"/>
        </w:rPr>
        <w:t>г</w:t>
      </w:r>
      <w:r w:rsidR="001B5A96" w:rsidRPr="00A9331E">
        <w:rPr>
          <w:szCs w:val="24"/>
        </w:rPr>
        <w:t xml:space="preserve">лавы муниципального округа, </w:t>
      </w:r>
      <w:r w:rsidRPr="00A9331E">
        <w:rPr>
          <w:szCs w:val="24"/>
        </w:rPr>
        <w:t xml:space="preserve">либо </w:t>
      </w:r>
      <w:r w:rsidR="0079165D" w:rsidRPr="00A9331E">
        <w:rPr>
          <w:szCs w:val="24"/>
        </w:rPr>
        <w:t>п</w:t>
      </w:r>
      <w:r w:rsidR="001B5A96" w:rsidRPr="00A9331E">
        <w:rPr>
          <w:szCs w:val="24"/>
        </w:rPr>
        <w:t>редседателя Комитета по финансам муниципального округа.</w:t>
      </w:r>
    </w:p>
    <w:p w:rsidR="000E4415" w:rsidRPr="00A9331E" w:rsidRDefault="00A82CC5" w:rsidP="000E4415">
      <w:pPr>
        <w:pStyle w:val="2"/>
        <w:spacing w:after="0" w:line="240" w:lineRule="auto"/>
        <w:ind w:firstLine="708"/>
        <w:jc w:val="both"/>
        <w:rPr>
          <w:szCs w:val="24"/>
        </w:rPr>
      </w:pPr>
      <w:proofErr w:type="gramStart"/>
      <w:r w:rsidRPr="00A9331E">
        <w:rPr>
          <w:szCs w:val="24"/>
        </w:rPr>
        <w:t xml:space="preserve">По итогам завершения процедур, указанных в настоящем пункте, в срок не позднее 1 июня перечень налоговых расходов </w:t>
      </w:r>
      <w:r w:rsidR="001B5A96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на очередной финансовый год и плановый период (далее - перечень налоговых расходов </w:t>
      </w:r>
      <w:r w:rsidR="001B5A96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) считается сформированным, утверждается </w:t>
      </w:r>
      <w:r w:rsidR="008A5005" w:rsidRPr="00A9331E">
        <w:rPr>
          <w:szCs w:val="24"/>
        </w:rPr>
        <w:t>п</w:t>
      </w:r>
      <w:r w:rsidR="001B5A96" w:rsidRPr="00A9331E">
        <w:rPr>
          <w:szCs w:val="24"/>
        </w:rPr>
        <w:t>риказом Комитета по финансам муниципального округа</w:t>
      </w:r>
      <w:r w:rsidRPr="00A9331E">
        <w:rPr>
          <w:szCs w:val="24"/>
        </w:rPr>
        <w:t xml:space="preserve"> и р</w:t>
      </w:r>
      <w:r w:rsidR="0079165D" w:rsidRPr="00A9331E">
        <w:rPr>
          <w:szCs w:val="24"/>
        </w:rPr>
        <w:t xml:space="preserve">азмещается на официальном сайте </w:t>
      </w:r>
      <w:r w:rsidR="001B5A96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в информационно-телекоммуникационной сети "Интернет" в течение 3 рабочих дней со дня утверждения.</w:t>
      </w:r>
      <w:proofErr w:type="gramEnd"/>
    </w:p>
    <w:p w:rsidR="002C4E95" w:rsidRPr="00A9331E" w:rsidRDefault="002C4E95" w:rsidP="00981B3F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szCs w:val="24"/>
        </w:rPr>
      </w:pPr>
      <w:proofErr w:type="gramStart"/>
      <w:r w:rsidRPr="00A9331E">
        <w:rPr>
          <w:szCs w:val="24"/>
          <w:shd w:val="clear" w:color="auto" w:fill="FFFFFF"/>
        </w:rPr>
        <w:t xml:space="preserve">В случае внесения в текущем финансовом году изменений в перечень муниципальных программ муниципального округа, изменения полномочий органов, указанных в пункте 5 настоящего Порядка, принятия нормативного правового акта муниципального округа, предусматривающего введение и (или) отмену налоговой льготы, изменение срока действия налоговой льготы, изменение налоговых ставок, в связи с </w:t>
      </w:r>
      <w:r w:rsidRPr="00A9331E">
        <w:rPr>
          <w:szCs w:val="24"/>
          <w:shd w:val="clear" w:color="auto" w:fill="FFFFFF"/>
        </w:rPr>
        <w:lastRenderedPageBreak/>
        <w:t>которыми возникает необходимость внесения изменений в перечень налоговых расходов муниципального округа, кураторы налоговых</w:t>
      </w:r>
      <w:proofErr w:type="gramEnd"/>
      <w:r w:rsidRPr="00A9331E">
        <w:rPr>
          <w:szCs w:val="24"/>
          <w:shd w:val="clear" w:color="auto" w:fill="FFFFFF"/>
        </w:rPr>
        <w:t xml:space="preserve"> расходов не позднее 10 рабочих дней со дня внесения указанных изменений направляют в Комитет по финансам соответствующую информацию для уточнения </w:t>
      </w:r>
      <w:r w:rsidR="000E4415" w:rsidRPr="00A9331E">
        <w:rPr>
          <w:szCs w:val="24"/>
          <w:shd w:val="clear" w:color="auto" w:fill="FFFFFF"/>
        </w:rPr>
        <w:t>Комитетом финансам</w:t>
      </w:r>
      <w:r w:rsidRPr="00A9331E">
        <w:rPr>
          <w:szCs w:val="24"/>
          <w:shd w:val="clear" w:color="auto" w:fill="FFFFFF"/>
        </w:rPr>
        <w:t xml:space="preserve"> перечня налоговых расходов </w:t>
      </w:r>
      <w:r w:rsidR="000E4415" w:rsidRPr="00A9331E">
        <w:rPr>
          <w:szCs w:val="24"/>
          <w:shd w:val="clear" w:color="auto" w:fill="FFFFFF"/>
        </w:rPr>
        <w:t>муниципального округа</w:t>
      </w:r>
      <w:r w:rsidRPr="00A9331E">
        <w:rPr>
          <w:szCs w:val="24"/>
          <w:shd w:val="clear" w:color="auto" w:fill="FFFFFF"/>
        </w:rPr>
        <w:t>.</w:t>
      </w:r>
    </w:p>
    <w:p w:rsidR="00275544" w:rsidRPr="00A9331E" w:rsidRDefault="00C669EF" w:rsidP="00082375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szCs w:val="24"/>
        </w:rPr>
      </w:pPr>
      <w:r w:rsidRPr="00A9331E">
        <w:rPr>
          <w:szCs w:val="24"/>
        </w:rPr>
        <w:t xml:space="preserve">Комитет по финансам в течение 15 рабочих дней </w:t>
      </w:r>
      <w:proofErr w:type="gramStart"/>
      <w:r w:rsidRPr="00A9331E">
        <w:rPr>
          <w:szCs w:val="24"/>
        </w:rPr>
        <w:t>с даты получения</w:t>
      </w:r>
      <w:proofErr w:type="gramEnd"/>
      <w:r w:rsidRPr="00A9331E">
        <w:rPr>
          <w:szCs w:val="24"/>
        </w:rPr>
        <w:t xml:space="preserve"> информации, указанной в пункте 7 настоящего Порядка, вносит соответствующие изменения в перечень налоговых расходов муниципального округа и размещает</w:t>
      </w:r>
      <w:r w:rsidR="0079165D" w:rsidRPr="00A9331E">
        <w:rPr>
          <w:szCs w:val="24"/>
        </w:rPr>
        <w:t xml:space="preserve"> его</w:t>
      </w:r>
      <w:r w:rsidRPr="00A9331E">
        <w:rPr>
          <w:szCs w:val="24"/>
        </w:rPr>
        <w:t xml:space="preserve"> на официальном сайте муниципального округа в информационно-телекоммуникационной сети «Интернет» в течение 3 рабочих дней со дня изменений.</w:t>
      </w:r>
    </w:p>
    <w:p w:rsidR="00C669EF" w:rsidRPr="00A9331E" w:rsidRDefault="00C669EF" w:rsidP="00082375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szCs w:val="24"/>
        </w:rPr>
      </w:pPr>
      <w:r w:rsidRPr="00A9331E">
        <w:rPr>
          <w:szCs w:val="24"/>
        </w:rPr>
        <w:t xml:space="preserve"> Ответственность за полноту и достоверность информации, содержащейся в перечне 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округа, а также за соблюдение процедуры и сроков ее представления возлагается на кураторов налоговых расходов.</w:t>
      </w:r>
    </w:p>
    <w:p w:rsidR="00981B3F" w:rsidRPr="00A9331E" w:rsidRDefault="00981B3F">
      <w:pPr>
        <w:spacing w:after="200" w:line="276" w:lineRule="auto"/>
        <w:rPr>
          <w:szCs w:val="24"/>
        </w:rPr>
      </w:pPr>
      <w:r w:rsidRPr="00A9331E">
        <w:rPr>
          <w:szCs w:val="24"/>
        </w:rPr>
        <w:br w:type="page"/>
      </w:r>
    </w:p>
    <w:p w:rsidR="00981B3F" w:rsidRPr="00A9331E" w:rsidRDefault="00981B3F" w:rsidP="00E367D6">
      <w:pPr>
        <w:pStyle w:val="a5"/>
        <w:jc w:val="both"/>
        <w:rPr>
          <w:szCs w:val="24"/>
        </w:rPr>
        <w:sectPr w:rsidR="00981B3F" w:rsidRPr="00A9331E" w:rsidSect="003B78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81B3F" w:rsidRPr="00A9331E" w:rsidRDefault="00981B3F" w:rsidP="00981B3F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lastRenderedPageBreak/>
        <w:t>Приложение</w:t>
      </w:r>
      <w:r w:rsidR="00A829F9" w:rsidRPr="00A9331E">
        <w:rPr>
          <w:szCs w:val="24"/>
        </w:rPr>
        <w:t xml:space="preserve"> </w:t>
      </w:r>
    </w:p>
    <w:p w:rsidR="00981B3F" w:rsidRPr="00A9331E" w:rsidRDefault="00981B3F" w:rsidP="00981B3F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к Порядку формирования перечня </w:t>
      </w:r>
      <w:proofErr w:type="gramStart"/>
      <w:r w:rsidRPr="00A9331E">
        <w:rPr>
          <w:szCs w:val="24"/>
        </w:rPr>
        <w:t>налоговых</w:t>
      </w:r>
      <w:proofErr w:type="gramEnd"/>
    </w:p>
    <w:p w:rsidR="00981B3F" w:rsidRPr="00A9331E" w:rsidRDefault="00981B3F" w:rsidP="00981B3F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расходов Петровск-Забайкальского  </w:t>
      </w:r>
    </w:p>
    <w:p w:rsidR="00981B3F" w:rsidRPr="00A9331E" w:rsidRDefault="00981B3F" w:rsidP="00981B3F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муниципального округа </w:t>
      </w:r>
    </w:p>
    <w:p w:rsidR="00981B3F" w:rsidRPr="00A9331E" w:rsidRDefault="00981B3F" w:rsidP="00981B3F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>Забайкальского края</w:t>
      </w:r>
    </w:p>
    <w:p w:rsidR="00981B3F" w:rsidRPr="00A9331E" w:rsidRDefault="00981B3F" w:rsidP="00F874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31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981B3F" w:rsidRPr="00A9331E" w:rsidRDefault="00981B3F" w:rsidP="00F874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31E">
        <w:rPr>
          <w:rFonts w:ascii="Times New Roman" w:hAnsi="Times New Roman" w:cs="Times New Roman"/>
          <w:b/>
          <w:sz w:val="24"/>
          <w:szCs w:val="24"/>
        </w:rPr>
        <w:t>налоговых расходов Петровск-Забайкальского муниципального округа Забайкальского края</w:t>
      </w:r>
    </w:p>
    <w:p w:rsidR="00981B3F" w:rsidRPr="00A9331E" w:rsidRDefault="00981B3F" w:rsidP="00F874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331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tbl>
      <w:tblPr>
        <w:tblpPr w:leftFromText="180" w:rightFromText="180" w:vertAnchor="page" w:horzAnchor="margin" w:tblpX="-222" w:tblpY="4096"/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9"/>
        <w:gridCol w:w="752"/>
        <w:gridCol w:w="852"/>
        <w:gridCol w:w="1373"/>
        <w:gridCol w:w="714"/>
        <w:gridCol w:w="825"/>
        <w:gridCol w:w="709"/>
        <w:gridCol w:w="850"/>
        <w:gridCol w:w="709"/>
        <w:gridCol w:w="664"/>
        <w:gridCol w:w="1339"/>
        <w:gridCol w:w="1700"/>
        <w:gridCol w:w="796"/>
        <w:gridCol w:w="1446"/>
        <w:gridCol w:w="919"/>
        <w:gridCol w:w="851"/>
        <w:gridCol w:w="709"/>
      </w:tblGrid>
      <w:tr w:rsidR="00981B3F" w:rsidRPr="00A9331E" w:rsidTr="00BF6B57"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F874C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F87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Нормативные характеристики налогового расхода</w:t>
            </w:r>
          </w:p>
        </w:tc>
        <w:tc>
          <w:tcPr>
            <w:tcW w:w="6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F87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характеристики налогового расхода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F87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Фискальные характеристики налогового расхода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F874CA">
            <w:pPr>
              <w:pStyle w:val="ConsPlusNormal"/>
              <w:ind w:left="-27" w:right="-29" w:hanging="1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Кура-тор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нало-гового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рас-хода</w:t>
            </w:r>
            <w:proofErr w:type="spellEnd"/>
          </w:p>
        </w:tc>
      </w:tr>
      <w:tr w:rsidR="00981B3F" w:rsidRPr="00A9331E" w:rsidTr="00BF6B57">
        <w:tc>
          <w:tcPr>
            <w:tcW w:w="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3F" w:rsidRPr="00A9331E" w:rsidRDefault="00981B3F" w:rsidP="00BF6B57">
            <w:pPr>
              <w:rPr>
                <w:szCs w:val="24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Наиме-нование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налога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Наиме-нование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налого-вого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 (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содер-жание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льготы,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освобо-ждения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иной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префе-ренции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Нормативный правовой акт, его </w:t>
            </w: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структур-ные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единицы (статья, часть, пункт, абзац),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устанавлива-ющие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налого-вые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расходы (налоговые льготы,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осво-бождения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иные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префе-ренции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Катего-рии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полу-чателей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нало-гового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 (</w:t>
            </w: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основа-ния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предос-тавления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налого-вого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начала </w:t>
            </w: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дей-ствия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нало-гового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</w:t>
            </w: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прекра-щения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действия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налого-вого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Целе-вая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катего-рия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нало-гового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Цели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предо-став-ления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нало-гового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рас-хода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муниципаль-ной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програм-мы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непро-граммного</w:t>
            </w:r>
            <w:proofErr w:type="spellEnd"/>
            <w:proofErr w:type="gramEnd"/>
          </w:p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направления деятельности), в рамках которой реализуются цели</w:t>
            </w:r>
          </w:p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предоставле-ния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налого-вого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целевого показателя (индикатора) достижения</w:t>
            </w:r>
          </w:p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целей предоставления налогового расхода в соответствии</w:t>
            </w:r>
          </w:p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муниципальной программой (непрограммного</w:t>
            </w:r>
            <w:proofErr w:type="gramEnd"/>
          </w:p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направления деятельности)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Единица </w:t>
            </w: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измере-ния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целе-вого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показа-теля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инди-катора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Принадлеж-ность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нало-гового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 к группе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полно-мочий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</w:t>
            </w:r>
            <w:hyperlink r:id="rId7" w:history="1">
              <w:r w:rsidRPr="00A9331E">
                <w:rPr>
                  <w:rStyle w:val="a9"/>
                  <w:rFonts w:ascii="Times New Roman" w:hAnsi="Times New Roman" w:cs="Times New Roman"/>
                  <w:sz w:val="24"/>
                  <w:szCs w:val="24"/>
                  <w:lang w:eastAsia="en-US"/>
                </w:rPr>
                <w:t>Методикой</w:t>
              </w:r>
            </w:hyperlink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распределения дотаций, утвержденной постановлением Правительства Российской Федерации от 22 ноября </w:t>
            </w: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2004 года № 670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Фактичес-кая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чис-ленность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получате-лей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на-логового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 за отчетный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финансо-вый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(ед.)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ind w:left="-40" w:right="-45" w:hanging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</w:t>
            </w:r>
            <w:proofErr w:type="spellStart"/>
            <w:proofErr w:type="gram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налого-вого</w:t>
            </w:r>
            <w:proofErr w:type="spellEnd"/>
            <w:proofErr w:type="gram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расхода за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от-четный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финан-совый</w:t>
            </w:r>
            <w:proofErr w:type="spellEnd"/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(тыс. рублей)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B3F" w:rsidRPr="00A9331E" w:rsidRDefault="00981B3F" w:rsidP="00BF6B57">
            <w:pPr>
              <w:rPr>
                <w:szCs w:val="24"/>
                <w:lang w:eastAsia="en-US"/>
              </w:rPr>
            </w:pPr>
          </w:p>
        </w:tc>
      </w:tr>
      <w:tr w:rsidR="00981B3F" w:rsidRPr="00A9331E" w:rsidTr="00BF6B57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B3F" w:rsidRPr="00A9331E" w:rsidRDefault="00981B3F" w:rsidP="00BF6B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3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981B3F" w:rsidRPr="00A9331E" w:rsidTr="00BF6B57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3F" w:rsidRPr="00A9331E" w:rsidRDefault="00981B3F" w:rsidP="00BF6B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1B3F" w:rsidRPr="00A9331E" w:rsidRDefault="00981B3F" w:rsidP="00981B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331E">
        <w:rPr>
          <w:rFonts w:ascii="Times New Roman" w:hAnsi="Times New Roman" w:cs="Times New Roman"/>
          <w:sz w:val="24"/>
          <w:szCs w:val="24"/>
        </w:rPr>
        <w:t xml:space="preserve"> (на очередной финансовый год и плановый период)</w:t>
      </w:r>
    </w:p>
    <w:p w:rsidR="00981B3F" w:rsidRPr="00A9331E" w:rsidRDefault="00981B3F" w:rsidP="00981B3F">
      <w:pPr>
        <w:tabs>
          <w:tab w:val="left" w:pos="0"/>
        </w:tabs>
        <w:ind w:left="7513"/>
        <w:jc w:val="both"/>
        <w:rPr>
          <w:szCs w:val="24"/>
        </w:rPr>
        <w:sectPr w:rsidR="00981B3F" w:rsidRPr="00A9331E" w:rsidSect="00A9331E">
          <w:pgSz w:w="16840" w:h="11907" w:orient="landscape" w:code="9"/>
          <w:pgMar w:top="1135" w:right="1134" w:bottom="850" w:left="1134" w:header="720" w:footer="720" w:gutter="0"/>
          <w:cols w:space="708"/>
          <w:titlePg/>
          <w:docGrid w:linePitch="326"/>
        </w:sectPr>
      </w:pPr>
    </w:p>
    <w:p w:rsidR="00082375" w:rsidRPr="00A9331E" w:rsidRDefault="00082375" w:rsidP="00F874CA">
      <w:pPr>
        <w:pStyle w:val="a7"/>
        <w:tabs>
          <w:tab w:val="left" w:pos="0"/>
        </w:tabs>
        <w:spacing w:after="0"/>
        <w:jc w:val="right"/>
        <w:rPr>
          <w:szCs w:val="24"/>
        </w:rPr>
      </w:pPr>
      <w:r w:rsidRPr="00A9331E">
        <w:rPr>
          <w:szCs w:val="24"/>
        </w:rPr>
        <w:lastRenderedPageBreak/>
        <w:t xml:space="preserve">           Приложение № 2 </w:t>
      </w:r>
    </w:p>
    <w:p w:rsidR="00082375" w:rsidRPr="00A9331E" w:rsidRDefault="00082375" w:rsidP="00F874CA">
      <w:pPr>
        <w:tabs>
          <w:tab w:val="center" w:pos="4819"/>
          <w:tab w:val="right" w:pos="9356"/>
        </w:tabs>
        <w:autoSpaceDE w:val="0"/>
        <w:autoSpaceDN w:val="0"/>
        <w:adjustRightInd w:val="0"/>
        <w:jc w:val="right"/>
        <w:rPr>
          <w:szCs w:val="24"/>
        </w:rPr>
      </w:pPr>
      <w:r w:rsidRPr="00A9331E">
        <w:rPr>
          <w:szCs w:val="24"/>
        </w:rPr>
        <w:tab/>
        <w:t xml:space="preserve">                                                                          к постановлению администрации</w:t>
      </w:r>
    </w:p>
    <w:p w:rsidR="00082375" w:rsidRPr="00A9331E" w:rsidRDefault="00082375" w:rsidP="00F874CA">
      <w:pPr>
        <w:tabs>
          <w:tab w:val="left" w:pos="4962"/>
          <w:tab w:val="right" w:pos="9214"/>
        </w:tabs>
        <w:autoSpaceDE w:val="0"/>
        <w:autoSpaceDN w:val="0"/>
        <w:adjustRightInd w:val="0"/>
        <w:ind w:left="4962"/>
        <w:jc w:val="right"/>
        <w:rPr>
          <w:szCs w:val="24"/>
        </w:rPr>
      </w:pPr>
      <w:r w:rsidRPr="00A9331E">
        <w:rPr>
          <w:szCs w:val="24"/>
        </w:rPr>
        <w:tab/>
      </w:r>
      <w:r w:rsidR="00536ED2" w:rsidRPr="00A9331E">
        <w:rPr>
          <w:szCs w:val="24"/>
        </w:rPr>
        <w:t>Петровск-З</w:t>
      </w:r>
      <w:r w:rsidRPr="00A9331E">
        <w:rPr>
          <w:szCs w:val="24"/>
        </w:rPr>
        <w:t>абайкальского</w:t>
      </w:r>
    </w:p>
    <w:p w:rsidR="00082375" w:rsidRPr="00A9331E" w:rsidRDefault="00082375" w:rsidP="00082375">
      <w:pPr>
        <w:tabs>
          <w:tab w:val="left" w:pos="4962"/>
          <w:tab w:val="right" w:pos="9214"/>
        </w:tabs>
        <w:autoSpaceDE w:val="0"/>
        <w:autoSpaceDN w:val="0"/>
        <w:adjustRightInd w:val="0"/>
        <w:ind w:left="4962"/>
        <w:jc w:val="right"/>
        <w:rPr>
          <w:szCs w:val="24"/>
        </w:rPr>
      </w:pPr>
      <w:r w:rsidRPr="00A9331E">
        <w:rPr>
          <w:szCs w:val="24"/>
        </w:rPr>
        <w:t xml:space="preserve"> муниципального округа </w:t>
      </w:r>
    </w:p>
    <w:p w:rsidR="00082375" w:rsidRPr="00A9331E" w:rsidRDefault="00082375" w:rsidP="00082375">
      <w:pPr>
        <w:tabs>
          <w:tab w:val="left" w:pos="4962"/>
          <w:tab w:val="right" w:pos="9214"/>
        </w:tabs>
        <w:autoSpaceDE w:val="0"/>
        <w:autoSpaceDN w:val="0"/>
        <w:adjustRightInd w:val="0"/>
        <w:ind w:left="4962"/>
        <w:jc w:val="right"/>
        <w:rPr>
          <w:szCs w:val="24"/>
        </w:rPr>
      </w:pPr>
      <w:r w:rsidRPr="00A9331E">
        <w:rPr>
          <w:szCs w:val="24"/>
        </w:rPr>
        <w:t>Забайкальского края</w:t>
      </w:r>
    </w:p>
    <w:p w:rsidR="00082375" w:rsidRPr="00A9331E" w:rsidRDefault="00082375" w:rsidP="00082375">
      <w:pPr>
        <w:ind w:left="4536"/>
        <w:jc w:val="right"/>
        <w:rPr>
          <w:szCs w:val="24"/>
        </w:rPr>
      </w:pPr>
      <w:r w:rsidRPr="00A9331E">
        <w:rPr>
          <w:szCs w:val="24"/>
        </w:rPr>
        <w:t xml:space="preserve">от </w:t>
      </w:r>
      <w:r w:rsidR="00F874CA">
        <w:rPr>
          <w:szCs w:val="24"/>
        </w:rPr>
        <w:t>18.06.</w:t>
      </w:r>
      <w:r w:rsidRPr="00A9331E">
        <w:rPr>
          <w:szCs w:val="24"/>
        </w:rPr>
        <w:t xml:space="preserve">2026 года № </w:t>
      </w:r>
      <w:r w:rsidR="00F874CA">
        <w:rPr>
          <w:szCs w:val="24"/>
        </w:rPr>
        <w:t>714</w:t>
      </w:r>
    </w:p>
    <w:p w:rsidR="00082375" w:rsidRPr="00A9331E" w:rsidRDefault="00082375" w:rsidP="00082375">
      <w:pPr>
        <w:jc w:val="right"/>
        <w:rPr>
          <w:szCs w:val="24"/>
        </w:rPr>
      </w:pPr>
    </w:p>
    <w:p w:rsidR="00082375" w:rsidRPr="00A9331E" w:rsidRDefault="00082375" w:rsidP="0008237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82375" w:rsidRPr="00A9331E" w:rsidRDefault="00082375" w:rsidP="00082375">
      <w:pPr>
        <w:jc w:val="center"/>
        <w:rPr>
          <w:b/>
          <w:szCs w:val="24"/>
        </w:rPr>
      </w:pPr>
      <w:bookmarkStart w:id="0" w:name="P161"/>
      <w:bookmarkEnd w:id="0"/>
      <w:r w:rsidRPr="00A9331E">
        <w:rPr>
          <w:b/>
          <w:szCs w:val="24"/>
        </w:rPr>
        <w:t>ПОРЯДОК</w:t>
      </w:r>
    </w:p>
    <w:p w:rsidR="00082375" w:rsidRPr="00A9331E" w:rsidRDefault="00082375" w:rsidP="00082375">
      <w:pPr>
        <w:jc w:val="center"/>
        <w:rPr>
          <w:b/>
          <w:bCs/>
          <w:szCs w:val="24"/>
        </w:rPr>
      </w:pPr>
      <w:r w:rsidRPr="00A9331E">
        <w:rPr>
          <w:b/>
          <w:bCs/>
          <w:szCs w:val="24"/>
        </w:rPr>
        <w:t xml:space="preserve">оценки налоговых расходов Петровск-Забайкальского </w:t>
      </w:r>
      <w:proofErr w:type="gramStart"/>
      <w:r w:rsidRPr="00A9331E">
        <w:rPr>
          <w:b/>
          <w:bCs/>
          <w:szCs w:val="24"/>
        </w:rPr>
        <w:t>муниципального</w:t>
      </w:r>
      <w:proofErr w:type="gramEnd"/>
    </w:p>
    <w:p w:rsidR="00082375" w:rsidRPr="00A9331E" w:rsidRDefault="00082375" w:rsidP="00082375">
      <w:pPr>
        <w:jc w:val="center"/>
        <w:rPr>
          <w:b/>
          <w:szCs w:val="24"/>
        </w:rPr>
      </w:pPr>
      <w:r w:rsidRPr="00A9331E">
        <w:rPr>
          <w:b/>
          <w:bCs/>
          <w:szCs w:val="24"/>
        </w:rPr>
        <w:t>округа Забайкальского края</w:t>
      </w:r>
    </w:p>
    <w:p w:rsidR="00082375" w:rsidRPr="00A9331E" w:rsidRDefault="00082375" w:rsidP="00082375">
      <w:pPr>
        <w:jc w:val="center"/>
        <w:rPr>
          <w:b/>
          <w:szCs w:val="24"/>
        </w:rPr>
      </w:pPr>
    </w:p>
    <w:p w:rsidR="00082375" w:rsidRPr="00A9331E" w:rsidRDefault="00082375" w:rsidP="00275544">
      <w:pPr>
        <w:pStyle w:val="a5"/>
        <w:numPr>
          <w:ilvl w:val="0"/>
          <w:numId w:val="12"/>
        </w:numPr>
        <w:jc w:val="center"/>
        <w:rPr>
          <w:b/>
          <w:szCs w:val="24"/>
        </w:rPr>
      </w:pPr>
      <w:r w:rsidRPr="00A9331E">
        <w:rPr>
          <w:b/>
          <w:szCs w:val="24"/>
        </w:rPr>
        <w:t>Общие положения</w:t>
      </w:r>
    </w:p>
    <w:p w:rsidR="00275544" w:rsidRPr="00A9331E" w:rsidRDefault="00275544" w:rsidP="00275544">
      <w:pPr>
        <w:jc w:val="both"/>
        <w:rPr>
          <w:szCs w:val="24"/>
          <w:shd w:val="clear" w:color="auto" w:fill="FFFFFF"/>
        </w:rPr>
      </w:pPr>
    </w:p>
    <w:p w:rsidR="004E443B" w:rsidRPr="00A9331E" w:rsidRDefault="00275544" w:rsidP="004E443B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proofErr w:type="gramStart"/>
      <w:r w:rsidRPr="00A9331E">
        <w:rPr>
          <w:szCs w:val="24"/>
          <w:shd w:val="clear" w:color="auto" w:fill="FFFFFF"/>
        </w:rPr>
        <w:t xml:space="preserve">Порядок оценки налоговых расходов Петровск-Забайкальского муниципального округа Забайкальского края (далее - оценка налоговых расходов) определяет механизм проведения оценки предоставленных (планируемых к предоставлению) налоговых льгот, освобождений и иных преференций по налогам, предусмотренных в качестве мер поддержки в соответствии с целями муниципальных программ Петровск-Забайкальского муниципального округа Забайкальского края (далее – муниципальные программы) и (или) целями социально-экономического развития </w:t>
      </w:r>
      <w:r w:rsidR="008D0F96" w:rsidRPr="00A9331E">
        <w:rPr>
          <w:szCs w:val="24"/>
          <w:shd w:val="clear" w:color="auto" w:fill="FFFFFF"/>
        </w:rPr>
        <w:t xml:space="preserve">Петровск-Забайкальского </w:t>
      </w:r>
      <w:r w:rsidRPr="00A9331E">
        <w:rPr>
          <w:szCs w:val="24"/>
          <w:shd w:val="clear" w:color="auto" w:fill="FFFFFF"/>
        </w:rPr>
        <w:t>муниципального округа</w:t>
      </w:r>
      <w:r w:rsidR="008D0F96" w:rsidRPr="00A9331E">
        <w:rPr>
          <w:szCs w:val="24"/>
          <w:shd w:val="clear" w:color="auto" w:fill="FFFFFF"/>
        </w:rPr>
        <w:t xml:space="preserve"> Забайкальского края (далее – муниципального</w:t>
      </w:r>
      <w:proofErr w:type="gramEnd"/>
      <w:r w:rsidR="008D0F96" w:rsidRPr="00A9331E">
        <w:rPr>
          <w:szCs w:val="24"/>
          <w:shd w:val="clear" w:color="auto" w:fill="FFFFFF"/>
        </w:rPr>
        <w:t xml:space="preserve"> округа)</w:t>
      </w:r>
      <w:r w:rsidRPr="00A9331E">
        <w:rPr>
          <w:szCs w:val="24"/>
          <w:shd w:val="clear" w:color="auto" w:fill="FFFFFF"/>
        </w:rPr>
        <w:t xml:space="preserve">, не входящими в муниципальные программы, а также критерии оценки налоговых расходов </w:t>
      </w:r>
      <w:proofErr w:type="gramStart"/>
      <w:r w:rsidRPr="00A9331E">
        <w:rPr>
          <w:szCs w:val="24"/>
          <w:shd w:val="clear" w:color="auto" w:fill="FFFFFF"/>
        </w:rPr>
        <w:t>муниципального</w:t>
      </w:r>
      <w:proofErr w:type="gramEnd"/>
      <w:r w:rsidRPr="00A9331E">
        <w:rPr>
          <w:szCs w:val="24"/>
          <w:shd w:val="clear" w:color="auto" w:fill="FFFFFF"/>
        </w:rPr>
        <w:t xml:space="preserve"> округа.</w:t>
      </w:r>
    </w:p>
    <w:p w:rsidR="008D0F96" w:rsidRPr="00A9331E" w:rsidRDefault="008D0F96" w:rsidP="004E443B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Оценка 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 осуществляется в отношении следующих налогов:</w:t>
      </w:r>
    </w:p>
    <w:p w:rsidR="008D0F96" w:rsidRPr="00A9331E" w:rsidRDefault="008D0F96" w:rsidP="004E443B">
      <w:pPr>
        <w:pStyle w:val="a5"/>
        <w:numPr>
          <w:ilvl w:val="0"/>
          <w:numId w:val="14"/>
        </w:numPr>
        <w:ind w:hanging="11"/>
        <w:jc w:val="both"/>
        <w:rPr>
          <w:szCs w:val="24"/>
        </w:rPr>
      </w:pPr>
      <w:r w:rsidRPr="00A9331E">
        <w:rPr>
          <w:szCs w:val="24"/>
        </w:rPr>
        <w:t>налог на имущество физических лиц;</w:t>
      </w:r>
    </w:p>
    <w:p w:rsidR="008D0F96" w:rsidRPr="00A9331E" w:rsidRDefault="008D0F96" w:rsidP="004E443B">
      <w:pPr>
        <w:pStyle w:val="a5"/>
        <w:numPr>
          <w:ilvl w:val="0"/>
          <w:numId w:val="14"/>
        </w:numPr>
        <w:ind w:hanging="11"/>
        <w:jc w:val="both"/>
        <w:rPr>
          <w:szCs w:val="24"/>
        </w:rPr>
      </w:pPr>
      <w:r w:rsidRPr="00A9331E">
        <w:rPr>
          <w:szCs w:val="24"/>
        </w:rPr>
        <w:t>земельный налог;</w:t>
      </w:r>
    </w:p>
    <w:p w:rsidR="004E443B" w:rsidRPr="00A9331E" w:rsidRDefault="004E443B" w:rsidP="004E443B">
      <w:pPr>
        <w:pStyle w:val="a5"/>
        <w:numPr>
          <w:ilvl w:val="0"/>
          <w:numId w:val="14"/>
        </w:numPr>
        <w:ind w:hanging="11"/>
        <w:jc w:val="both"/>
        <w:rPr>
          <w:szCs w:val="24"/>
        </w:rPr>
      </w:pPr>
      <w:r w:rsidRPr="00A9331E">
        <w:rPr>
          <w:szCs w:val="24"/>
        </w:rPr>
        <w:t>туристический налог.</w:t>
      </w:r>
    </w:p>
    <w:p w:rsidR="004E443B" w:rsidRPr="00A9331E" w:rsidRDefault="004E443B" w:rsidP="004E443B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  <w:shd w:val="clear" w:color="auto" w:fill="FFFFFF"/>
        </w:rPr>
        <w:t>Оценка налоговых расходов осуществляется кураторами налоговых расходов за год, предшествующий году ее проведения (далее - отчетный год).</w:t>
      </w:r>
    </w:p>
    <w:p w:rsidR="001B29A2" w:rsidRPr="00A9331E" w:rsidRDefault="0079165D" w:rsidP="001B69E8">
      <w:pPr>
        <w:ind w:firstLine="709"/>
        <w:jc w:val="both"/>
        <w:rPr>
          <w:szCs w:val="24"/>
          <w:shd w:val="clear" w:color="auto" w:fill="FFFFFF"/>
        </w:rPr>
      </w:pPr>
      <w:proofErr w:type="gramStart"/>
      <w:r w:rsidRPr="00A9331E">
        <w:rPr>
          <w:szCs w:val="24"/>
        </w:rPr>
        <w:t>Глава</w:t>
      </w:r>
      <w:r w:rsidR="001B29A2" w:rsidRPr="00A9331E">
        <w:rPr>
          <w:szCs w:val="24"/>
        </w:rPr>
        <w:t xml:space="preserve"> Петровск-Забайкальского муниципального округа Забайкальского края 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1B69E8" w:rsidRPr="00A9331E">
        <w:rPr>
          <w:szCs w:val="24"/>
        </w:rPr>
        <w:t xml:space="preserve"> </w:t>
      </w:r>
      <w:r w:rsidR="001B29A2" w:rsidRPr="00A9331E">
        <w:rPr>
          <w:szCs w:val="24"/>
          <w:shd w:val="clear" w:color="auto" w:fill="FFFFFF"/>
        </w:rPr>
        <w:t>вправе выносить на Совет Петровск-Забайк</w:t>
      </w:r>
      <w:r w:rsidR="001B69E8" w:rsidRPr="00A9331E">
        <w:rPr>
          <w:szCs w:val="24"/>
          <w:shd w:val="clear" w:color="auto" w:fill="FFFFFF"/>
        </w:rPr>
        <w:t>альского муниципального округа З</w:t>
      </w:r>
      <w:r w:rsidR="001B29A2" w:rsidRPr="00A9331E">
        <w:rPr>
          <w:szCs w:val="24"/>
          <w:shd w:val="clear" w:color="auto" w:fill="FFFFFF"/>
        </w:rPr>
        <w:t xml:space="preserve">абайкальского края проекты </w:t>
      </w:r>
      <w:r w:rsidRPr="00A9331E">
        <w:rPr>
          <w:szCs w:val="24"/>
          <w:shd w:val="clear" w:color="auto" w:fill="FFFFFF"/>
        </w:rPr>
        <w:t>решений</w:t>
      </w:r>
      <w:r w:rsidR="001B29A2" w:rsidRPr="00A9331E">
        <w:rPr>
          <w:szCs w:val="24"/>
          <w:shd w:val="clear" w:color="auto" w:fill="FFFFFF"/>
        </w:rPr>
        <w:t xml:space="preserve"> об установлении (изменении) налоговых льгот, освобождений и иных преференций по налогам, предусматриваемых в качестве мер </w:t>
      </w:r>
      <w:r w:rsidR="00536ED2" w:rsidRPr="00A9331E">
        <w:rPr>
          <w:szCs w:val="24"/>
          <w:shd w:val="clear" w:color="auto" w:fill="FFFFFF"/>
        </w:rPr>
        <w:t>муниципальной</w:t>
      </w:r>
      <w:r w:rsidR="001B29A2" w:rsidRPr="00A9331E">
        <w:rPr>
          <w:szCs w:val="24"/>
          <w:shd w:val="clear" w:color="auto" w:fill="FFFFFF"/>
        </w:rPr>
        <w:t xml:space="preserve"> поддержки в соответствии с целями</w:t>
      </w:r>
      <w:proofErr w:type="gramEnd"/>
      <w:r w:rsidR="001B29A2" w:rsidRPr="00A9331E">
        <w:rPr>
          <w:szCs w:val="24"/>
          <w:shd w:val="clear" w:color="auto" w:fill="FFFFFF"/>
        </w:rPr>
        <w:t xml:space="preserve"> </w:t>
      </w:r>
      <w:proofErr w:type="gramStart"/>
      <w:r w:rsidR="001B69E8" w:rsidRPr="00A9331E">
        <w:rPr>
          <w:szCs w:val="24"/>
          <w:shd w:val="clear" w:color="auto" w:fill="FFFFFF"/>
        </w:rPr>
        <w:t>муниципальных</w:t>
      </w:r>
      <w:r w:rsidR="001B29A2" w:rsidRPr="00A9331E">
        <w:rPr>
          <w:szCs w:val="24"/>
          <w:shd w:val="clear" w:color="auto" w:fill="FFFFFF"/>
        </w:rPr>
        <w:t xml:space="preserve"> программ </w:t>
      </w:r>
      <w:r w:rsidR="001B69E8" w:rsidRPr="00A9331E">
        <w:rPr>
          <w:szCs w:val="24"/>
          <w:shd w:val="clear" w:color="auto" w:fill="FFFFFF"/>
        </w:rPr>
        <w:t>муниципального округа</w:t>
      </w:r>
      <w:r w:rsidR="001B29A2" w:rsidRPr="00A9331E">
        <w:rPr>
          <w:szCs w:val="24"/>
          <w:shd w:val="clear" w:color="auto" w:fill="FFFFFF"/>
        </w:rPr>
        <w:t xml:space="preserve"> и (или) целями социально-экономической политики </w:t>
      </w:r>
      <w:r w:rsidR="001B69E8" w:rsidRPr="00A9331E">
        <w:rPr>
          <w:szCs w:val="24"/>
          <w:shd w:val="clear" w:color="auto" w:fill="FFFFFF"/>
        </w:rPr>
        <w:t>муниципального округа</w:t>
      </w:r>
      <w:r w:rsidR="001B29A2" w:rsidRPr="00A9331E">
        <w:rPr>
          <w:szCs w:val="24"/>
          <w:shd w:val="clear" w:color="auto" w:fill="FFFFFF"/>
        </w:rPr>
        <w:t xml:space="preserve">, не относящимися к </w:t>
      </w:r>
      <w:r w:rsidR="001B69E8" w:rsidRPr="00A9331E">
        <w:rPr>
          <w:szCs w:val="24"/>
          <w:shd w:val="clear" w:color="auto" w:fill="FFFFFF"/>
        </w:rPr>
        <w:t>муниципальным</w:t>
      </w:r>
      <w:r w:rsidR="001B29A2" w:rsidRPr="00A9331E">
        <w:rPr>
          <w:szCs w:val="24"/>
          <w:shd w:val="clear" w:color="auto" w:fill="FFFFFF"/>
        </w:rPr>
        <w:t xml:space="preserve"> программам </w:t>
      </w:r>
      <w:r w:rsidR="001B69E8" w:rsidRPr="00A9331E">
        <w:rPr>
          <w:szCs w:val="24"/>
          <w:shd w:val="clear" w:color="auto" w:fill="FFFFFF"/>
        </w:rPr>
        <w:t>муниципального округа</w:t>
      </w:r>
      <w:r w:rsidR="001B29A2" w:rsidRPr="00A9331E">
        <w:rPr>
          <w:szCs w:val="24"/>
          <w:shd w:val="clear" w:color="auto" w:fill="FFFFFF"/>
        </w:rPr>
        <w:t xml:space="preserve"> (далее соответственно - инициатор налогового расхода, проектируемые льготы), обеспечивают включение в состав документов и материалов, прилагаемых к таким проектам </w:t>
      </w:r>
      <w:r w:rsidRPr="00A9331E">
        <w:rPr>
          <w:szCs w:val="24"/>
          <w:shd w:val="clear" w:color="auto" w:fill="FFFFFF"/>
        </w:rPr>
        <w:t>постановлений а</w:t>
      </w:r>
      <w:r w:rsidR="001B69E8" w:rsidRPr="00A9331E">
        <w:rPr>
          <w:szCs w:val="24"/>
          <w:shd w:val="clear" w:color="auto" w:fill="FFFFFF"/>
        </w:rPr>
        <w:t>дминистрации муниципального округа</w:t>
      </w:r>
      <w:r w:rsidR="001B29A2" w:rsidRPr="00A9331E">
        <w:rPr>
          <w:szCs w:val="24"/>
          <w:shd w:val="clear" w:color="auto" w:fill="FFFFFF"/>
        </w:rPr>
        <w:t>, следующей информации:</w:t>
      </w:r>
      <w:proofErr w:type="gramEnd"/>
    </w:p>
    <w:p w:rsidR="006425E3" w:rsidRPr="00A9331E" w:rsidRDefault="001B69E8" w:rsidP="006425E3">
      <w:pPr>
        <w:pStyle w:val="a5"/>
        <w:numPr>
          <w:ilvl w:val="0"/>
          <w:numId w:val="16"/>
        </w:numPr>
        <w:ind w:left="0" w:firstLine="709"/>
        <w:jc w:val="both"/>
        <w:rPr>
          <w:szCs w:val="24"/>
        </w:rPr>
      </w:pPr>
      <w:proofErr w:type="gramStart"/>
      <w:r w:rsidRPr="00A9331E">
        <w:rPr>
          <w:szCs w:val="24"/>
          <w:shd w:val="clear" w:color="auto" w:fill="FFFFFF"/>
        </w:rPr>
        <w:t>о соответствии проектируемых льгот целям муниципальных программ муниципального округа и (или) целям социально-экономической политики муниципального округа, не относящимся к муниципальным программам муниципального округа (инициатором налогового расхода определяется одна или несколько целей, достижению которых способствует проектируемая льгота);</w:t>
      </w:r>
      <w:proofErr w:type="gramEnd"/>
    </w:p>
    <w:p w:rsidR="00DA1787" w:rsidRPr="00A9331E" w:rsidRDefault="006425E3" w:rsidP="00DA1787">
      <w:pPr>
        <w:pStyle w:val="a5"/>
        <w:numPr>
          <w:ilvl w:val="0"/>
          <w:numId w:val="16"/>
        </w:numPr>
        <w:ind w:left="0" w:firstLine="709"/>
        <w:jc w:val="both"/>
        <w:rPr>
          <w:szCs w:val="24"/>
        </w:rPr>
      </w:pPr>
      <w:r w:rsidRPr="00A9331E">
        <w:rPr>
          <w:szCs w:val="24"/>
          <w:shd w:val="clear" w:color="auto" w:fill="FFFFFF"/>
        </w:rPr>
        <w:t xml:space="preserve">о потенциальном уровне востребованности плательщиками налогов (далее - плательщики) проектируемых льгот, рассчитанном исходя из отношения ожидаемого (прогнозного) количества плательщиков, которые воспользуются проектируемой льготой, </w:t>
      </w:r>
      <w:r w:rsidRPr="00A9331E">
        <w:rPr>
          <w:szCs w:val="24"/>
          <w:shd w:val="clear" w:color="auto" w:fill="FFFFFF"/>
        </w:rPr>
        <w:lastRenderedPageBreak/>
        <w:t>к общему количеству плательщиков или иного отношения, определенного инициатором налогового расхода;</w:t>
      </w:r>
    </w:p>
    <w:p w:rsidR="00DC1D76" w:rsidRPr="00A9331E" w:rsidRDefault="00DA1787" w:rsidP="00F2320C">
      <w:pPr>
        <w:pStyle w:val="a5"/>
        <w:numPr>
          <w:ilvl w:val="0"/>
          <w:numId w:val="16"/>
        </w:numPr>
        <w:ind w:left="0" w:firstLine="709"/>
        <w:jc w:val="both"/>
        <w:rPr>
          <w:szCs w:val="24"/>
          <w:shd w:val="clear" w:color="auto" w:fill="FFFFFF"/>
        </w:rPr>
      </w:pPr>
      <w:r w:rsidRPr="00A9331E">
        <w:rPr>
          <w:szCs w:val="24"/>
          <w:shd w:val="clear" w:color="auto" w:fill="FFFFFF"/>
        </w:rPr>
        <w:t xml:space="preserve">о показателе (индикаторе) достижения целей муниципальных программ муниципального округа и (или) целей социально-экономической политики муниципального округа, не относящихся к муниципальным программам муниципального округа, влияние на </w:t>
      </w:r>
      <w:proofErr w:type="gramStart"/>
      <w:r w:rsidRPr="00A9331E">
        <w:rPr>
          <w:szCs w:val="24"/>
          <w:shd w:val="clear" w:color="auto" w:fill="FFFFFF"/>
        </w:rPr>
        <w:t>значение</w:t>
      </w:r>
      <w:proofErr w:type="gramEnd"/>
      <w:r w:rsidRPr="00A9331E">
        <w:rPr>
          <w:szCs w:val="24"/>
          <w:shd w:val="clear" w:color="auto" w:fill="FFFFFF"/>
        </w:rPr>
        <w:t xml:space="preserve"> которого оказывают проектируемые льготы (как минимум один показатель (индикатор)), вместе с предполагаемым вкладом проектируемых льгот в изменение значения указанного показателя (индикатора), рассчитанным как разница между значением указанного показателя (индикатора) с учетом проектируемых льгот и значением указанного показателя без учета проектируемых льгот</w:t>
      </w:r>
      <w:r w:rsidR="00DC1D76" w:rsidRPr="00A9331E">
        <w:rPr>
          <w:szCs w:val="24"/>
          <w:shd w:val="clear" w:color="auto" w:fill="FFFFFF"/>
        </w:rPr>
        <w:t>;</w:t>
      </w:r>
    </w:p>
    <w:p w:rsidR="00CA17E3" w:rsidRPr="00A9331E" w:rsidRDefault="00F2320C" w:rsidP="00CA17E3">
      <w:pPr>
        <w:pStyle w:val="a5"/>
        <w:numPr>
          <w:ilvl w:val="0"/>
          <w:numId w:val="16"/>
        </w:numPr>
        <w:ind w:left="0" w:firstLine="709"/>
        <w:jc w:val="both"/>
        <w:rPr>
          <w:szCs w:val="24"/>
          <w:shd w:val="clear" w:color="auto" w:fill="FFFFFF"/>
        </w:rPr>
      </w:pPr>
      <w:proofErr w:type="gramStart"/>
      <w:r w:rsidRPr="00A9331E">
        <w:rPr>
          <w:szCs w:val="24"/>
          <w:shd w:val="clear" w:color="auto" w:fill="FFFFFF"/>
        </w:rPr>
        <w:t xml:space="preserve">об оценке совокупного бюджетного эффекта (самоокупаемости) проектируемых льгот (для проектируемых льгот,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округа), определенной в порядке, аналогичном порядку, предусмотренному общими требованиями к оценке налоговых расходов муниципального округа, утвержденных постановлением Правительства </w:t>
      </w:r>
      <w:r w:rsidR="0058002D" w:rsidRPr="00A9331E">
        <w:rPr>
          <w:szCs w:val="24"/>
          <w:shd w:val="clear" w:color="auto" w:fill="FFFFFF"/>
        </w:rPr>
        <w:t xml:space="preserve">Российской Федерации от 22 июня 2019 </w:t>
      </w:r>
      <w:r w:rsidRPr="00A9331E">
        <w:rPr>
          <w:szCs w:val="24"/>
          <w:shd w:val="clear" w:color="auto" w:fill="FFFFFF"/>
        </w:rPr>
        <w:t xml:space="preserve">года № </w:t>
      </w:r>
      <w:r w:rsidR="00181495" w:rsidRPr="00A9331E">
        <w:rPr>
          <w:szCs w:val="24"/>
          <w:shd w:val="clear" w:color="auto" w:fill="FFFFFF"/>
        </w:rPr>
        <w:t>796</w:t>
      </w:r>
      <w:r w:rsidRPr="00A9331E">
        <w:rPr>
          <w:szCs w:val="24"/>
          <w:shd w:val="clear" w:color="auto" w:fill="FFFFFF"/>
        </w:rPr>
        <w:t xml:space="preserve"> «Об общих требованиях к оценке налоговых расходов </w:t>
      </w:r>
      <w:r w:rsidR="0058002D" w:rsidRPr="00A9331E">
        <w:rPr>
          <w:szCs w:val="24"/>
          <w:shd w:val="clear" w:color="auto" w:fill="FFFFFF"/>
        </w:rPr>
        <w:t>субъектов Российской Федерации</w:t>
      </w:r>
      <w:proofErr w:type="gramEnd"/>
      <w:r w:rsidR="0058002D" w:rsidRPr="00A9331E">
        <w:rPr>
          <w:szCs w:val="24"/>
          <w:shd w:val="clear" w:color="auto" w:fill="FFFFFF"/>
        </w:rPr>
        <w:t xml:space="preserve"> и муниципальных образований»</w:t>
      </w:r>
      <w:r w:rsidR="00DC1D76" w:rsidRPr="00A9331E">
        <w:rPr>
          <w:szCs w:val="24"/>
          <w:shd w:val="clear" w:color="auto" w:fill="FFFFFF"/>
        </w:rPr>
        <w:t xml:space="preserve"> </w:t>
      </w:r>
      <w:r w:rsidRPr="00A9331E">
        <w:rPr>
          <w:szCs w:val="24"/>
          <w:shd w:val="clear" w:color="auto" w:fill="FFFFFF"/>
        </w:rPr>
        <w:t>(далее - Общие требования) (при наличии необходимой информации).</w:t>
      </w:r>
    </w:p>
    <w:p w:rsidR="00DC1D76" w:rsidRPr="00A9331E" w:rsidRDefault="00DC1D76" w:rsidP="00CA17E3">
      <w:pPr>
        <w:pStyle w:val="a5"/>
        <w:numPr>
          <w:ilvl w:val="0"/>
          <w:numId w:val="13"/>
        </w:numPr>
        <w:ind w:left="0" w:firstLine="709"/>
        <w:jc w:val="both"/>
        <w:rPr>
          <w:szCs w:val="24"/>
          <w:shd w:val="clear" w:color="auto" w:fill="FFFFFF"/>
        </w:rPr>
      </w:pPr>
      <w:r w:rsidRPr="00A9331E">
        <w:rPr>
          <w:szCs w:val="24"/>
        </w:rPr>
        <w:t>Для целей настоящего Порядка используются следующие основные понятия:</w:t>
      </w:r>
    </w:p>
    <w:p w:rsidR="005E155B" w:rsidRPr="00A9331E" w:rsidRDefault="005E155B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proofErr w:type="gramStart"/>
      <w:r w:rsidRPr="00A9331E">
        <w:rPr>
          <w:b/>
          <w:szCs w:val="24"/>
        </w:rPr>
        <w:t>«нормативные характеристики налоговых расходов муниципального округа»</w:t>
      </w:r>
      <w:r w:rsidRPr="00A9331E">
        <w:rPr>
          <w:szCs w:val="24"/>
        </w:rPr>
        <w:t xml:space="preserve"> - сведения о положениях нормативных правовых актов муниципального округа,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округа;</w:t>
      </w:r>
      <w:proofErr w:type="gramEnd"/>
    </w:p>
    <w:p w:rsidR="00450D59" w:rsidRPr="00A9331E" w:rsidRDefault="005E155B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A9331E">
        <w:rPr>
          <w:b/>
          <w:szCs w:val="24"/>
        </w:rPr>
        <w:t>«оценка налоговых расходов муниципального округа»</w:t>
      </w:r>
      <w:r w:rsidRPr="00A9331E">
        <w:rPr>
          <w:szCs w:val="24"/>
        </w:rPr>
        <w:t xml:space="preserve"> - комплекс мероприятий по оценке объемов налоговых расходов муниципального округа, обусловленных льготами, предоставленными плательщикам, а также по оценке эффективности налоговых расходов муниципального округа;</w:t>
      </w:r>
    </w:p>
    <w:p w:rsidR="00450D59" w:rsidRPr="00A9331E" w:rsidRDefault="005E155B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A9331E">
        <w:rPr>
          <w:b/>
          <w:szCs w:val="24"/>
        </w:rPr>
        <w:t xml:space="preserve">«оценка объемов налоговых расходов </w:t>
      </w:r>
      <w:r w:rsidR="00FD3977" w:rsidRPr="00A9331E">
        <w:rPr>
          <w:b/>
          <w:szCs w:val="24"/>
        </w:rPr>
        <w:t>муниципального округа»</w:t>
      </w:r>
      <w:r w:rsidRPr="00A9331E">
        <w:rPr>
          <w:szCs w:val="24"/>
        </w:rPr>
        <w:t xml:space="preserve"> - определение объемов выпадающих доходов бюджета </w:t>
      </w:r>
      <w:r w:rsidR="00FD3977" w:rsidRPr="00A9331E">
        <w:rPr>
          <w:szCs w:val="24"/>
        </w:rPr>
        <w:t>муниципального округа</w:t>
      </w:r>
      <w:r w:rsidRPr="00A9331E">
        <w:rPr>
          <w:szCs w:val="24"/>
        </w:rPr>
        <w:t>, обусловленных льготами, предоставленными плательщикам;</w:t>
      </w:r>
    </w:p>
    <w:p w:rsidR="00450D59" w:rsidRPr="00A9331E" w:rsidRDefault="00450D59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A9331E">
        <w:rPr>
          <w:b/>
          <w:szCs w:val="24"/>
        </w:rPr>
        <w:t>«</w:t>
      </w:r>
      <w:r w:rsidR="005E155B" w:rsidRPr="00A9331E">
        <w:rPr>
          <w:b/>
          <w:szCs w:val="24"/>
        </w:rPr>
        <w:t xml:space="preserve">оценка эффективности налоговых расходов </w:t>
      </w:r>
      <w:r w:rsidRPr="00A9331E">
        <w:rPr>
          <w:b/>
          <w:szCs w:val="24"/>
        </w:rPr>
        <w:t>муниципального округа»</w:t>
      </w:r>
      <w:r w:rsidR="005E155B" w:rsidRPr="00A9331E">
        <w:rPr>
          <w:szCs w:val="24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Pr="00A9331E">
        <w:rPr>
          <w:szCs w:val="24"/>
        </w:rPr>
        <w:t>муниципального округа</w:t>
      </w:r>
      <w:r w:rsidR="005E155B" w:rsidRPr="00A9331E">
        <w:rPr>
          <w:szCs w:val="24"/>
        </w:rPr>
        <w:t>;</w:t>
      </w:r>
    </w:p>
    <w:p w:rsidR="00450D59" w:rsidRPr="00A9331E" w:rsidRDefault="00450D59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proofErr w:type="gramStart"/>
      <w:r w:rsidRPr="00A9331E">
        <w:rPr>
          <w:b/>
          <w:szCs w:val="24"/>
          <w:shd w:val="clear" w:color="auto" w:fill="FFFFFF"/>
        </w:rPr>
        <w:t xml:space="preserve">«социальные налоговые расходы </w:t>
      </w:r>
      <w:r w:rsidRPr="00A9331E">
        <w:rPr>
          <w:b/>
          <w:szCs w:val="24"/>
        </w:rPr>
        <w:t>муниципального округа</w:t>
      </w:r>
      <w:r w:rsidRPr="00A9331E">
        <w:rPr>
          <w:b/>
          <w:szCs w:val="24"/>
          <w:shd w:val="clear" w:color="auto" w:fill="FFFFFF"/>
        </w:rPr>
        <w:t>»</w:t>
      </w:r>
      <w:r w:rsidRPr="00A9331E">
        <w:rPr>
          <w:szCs w:val="24"/>
          <w:shd w:val="clear" w:color="auto" w:fill="FFFFFF"/>
        </w:rPr>
        <w:t xml:space="preserve"> - целевая категория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>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  <w:proofErr w:type="gramEnd"/>
    </w:p>
    <w:p w:rsidR="00E76654" w:rsidRPr="00A9331E" w:rsidRDefault="00450D59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A9331E">
        <w:rPr>
          <w:b/>
          <w:szCs w:val="24"/>
          <w:shd w:val="clear" w:color="auto" w:fill="FFFFFF"/>
        </w:rPr>
        <w:t xml:space="preserve">«стимулирующие налоговые расходы </w:t>
      </w:r>
      <w:r w:rsidRPr="00A9331E">
        <w:rPr>
          <w:b/>
          <w:szCs w:val="24"/>
        </w:rPr>
        <w:t>муниципального округа</w:t>
      </w:r>
      <w:r w:rsidRPr="00A9331E">
        <w:rPr>
          <w:b/>
          <w:szCs w:val="24"/>
          <w:shd w:val="clear" w:color="auto" w:fill="FFFFFF"/>
        </w:rPr>
        <w:t>»</w:t>
      </w:r>
      <w:r w:rsidRPr="00A9331E">
        <w:rPr>
          <w:szCs w:val="24"/>
          <w:shd w:val="clear" w:color="auto" w:fill="FFFFFF"/>
        </w:rPr>
        <w:t xml:space="preserve"> - целевая категория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>;</w:t>
      </w:r>
    </w:p>
    <w:p w:rsidR="00E76654" w:rsidRPr="00A9331E" w:rsidRDefault="00450D59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A9331E">
        <w:rPr>
          <w:b/>
          <w:szCs w:val="24"/>
        </w:rPr>
        <w:t>«фискальные характеристики налоговых расходов муниципального округа»</w:t>
      </w:r>
      <w:r w:rsidRPr="00A9331E">
        <w:rPr>
          <w:szCs w:val="24"/>
        </w:rPr>
        <w:t xml:space="preserve"> - сведения об объеме льгот, предоставленных плательщикам, о численности получателей </w:t>
      </w:r>
      <w:r w:rsidRPr="00A9331E">
        <w:rPr>
          <w:szCs w:val="24"/>
        </w:rPr>
        <w:lastRenderedPageBreak/>
        <w:t>льгот и об объеме налогов, задекларированных ими для уплаты в бюджет муниципального округа</w:t>
      </w:r>
      <w:proofErr w:type="gramStart"/>
      <w:r w:rsidRPr="00A9331E">
        <w:rPr>
          <w:szCs w:val="24"/>
        </w:rPr>
        <w:t xml:space="preserve"> ;</w:t>
      </w:r>
      <w:proofErr w:type="gramEnd"/>
    </w:p>
    <w:p w:rsidR="00E76654" w:rsidRPr="00A9331E" w:rsidRDefault="00450D59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A9331E">
        <w:rPr>
          <w:b/>
          <w:szCs w:val="24"/>
        </w:rPr>
        <w:t>«целевые характеристики налоговых расходов муниципального округа»</w:t>
      </w:r>
      <w:r w:rsidRPr="00A9331E">
        <w:rPr>
          <w:szCs w:val="24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округа;</w:t>
      </w:r>
    </w:p>
    <w:p w:rsidR="002A55B4" w:rsidRPr="00A9331E" w:rsidRDefault="00450D59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proofErr w:type="gramStart"/>
      <w:r w:rsidRPr="00A9331E">
        <w:rPr>
          <w:b/>
          <w:szCs w:val="24"/>
        </w:rPr>
        <w:t>«соисполнитель куратора налогового расхода"</w:t>
      </w:r>
      <w:r w:rsidRPr="00A9331E">
        <w:rPr>
          <w:szCs w:val="24"/>
        </w:rPr>
        <w:t xml:space="preserve"> - исполнительный орган </w:t>
      </w:r>
      <w:r w:rsidR="0041393A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, организация, ответственные в соответствии с полномочиями, установленными нормативными правовыми актами </w:t>
      </w:r>
      <w:r w:rsidR="0079165D" w:rsidRPr="00A9331E">
        <w:rPr>
          <w:szCs w:val="24"/>
        </w:rPr>
        <w:t>а</w:t>
      </w:r>
      <w:r w:rsidR="00E76654" w:rsidRPr="00A9331E">
        <w:rPr>
          <w:szCs w:val="24"/>
        </w:rPr>
        <w:t>дмини</w:t>
      </w:r>
      <w:r w:rsidR="0041393A" w:rsidRPr="00A9331E">
        <w:rPr>
          <w:szCs w:val="24"/>
        </w:rPr>
        <w:t>страции муниципального округа</w:t>
      </w:r>
      <w:r w:rsidRPr="00A9331E">
        <w:rPr>
          <w:szCs w:val="24"/>
        </w:rPr>
        <w:t xml:space="preserve">, за реализацию мероприятий, связанных с применением льгот, обусловливающих налоговые расходы </w:t>
      </w:r>
      <w:r w:rsidR="0041393A" w:rsidRPr="00A9331E">
        <w:rPr>
          <w:szCs w:val="24"/>
        </w:rPr>
        <w:t>муниципального округа</w:t>
      </w:r>
      <w:r w:rsidR="00CC1256" w:rsidRPr="00A9331E">
        <w:rPr>
          <w:szCs w:val="24"/>
        </w:rPr>
        <w:t>, в рамках муниципальной</w:t>
      </w:r>
      <w:r w:rsidRPr="00A9331E">
        <w:rPr>
          <w:szCs w:val="24"/>
        </w:rPr>
        <w:t xml:space="preserve"> программы </w:t>
      </w:r>
      <w:r w:rsidR="00CC1256" w:rsidRPr="00A9331E">
        <w:rPr>
          <w:szCs w:val="24"/>
        </w:rPr>
        <w:t xml:space="preserve">муниципального округа </w:t>
      </w:r>
      <w:r w:rsidRPr="00A9331E">
        <w:rPr>
          <w:szCs w:val="24"/>
        </w:rPr>
        <w:t xml:space="preserve">и (или) целей социально-экономической политики </w:t>
      </w:r>
      <w:r w:rsidR="00CC1256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, не относящихся к </w:t>
      </w:r>
      <w:r w:rsidR="00CC1256" w:rsidRPr="00A9331E">
        <w:rPr>
          <w:szCs w:val="24"/>
        </w:rPr>
        <w:t xml:space="preserve">муниципальным </w:t>
      </w:r>
      <w:r w:rsidRPr="00A9331E">
        <w:rPr>
          <w:szCs w:val="24"/>
        </w:rPr>
        <w:t xml:space="preserve">программам </w:t>
      </w:r>
      <w:r w:rsidR="00E76654" w:rsidRPr="00A9331E">
        <w:rPr>
          <w:szCs w:val="24"/>
        </w:rPr>
        <w:t>муниципального округа</w:t>
      </w:r>
      <w:r w:rsidRPr="00A9331E">
        <w:rPr>
          <w:szCs w:val="24"/>
        </w:rPr>
        <w:t>, и участвующие совместно с куратором налоговых расходов</w:t>
      </w:r>
      <w:proofErr w:type="gramEnd"/>
      <w:r w:rsidRPr="00A9331E">
        <w:rPr>
          <w:szCs w:val="24"/>
        </w:rPr>
        <w:t xml:space="preserve"> в проведении оценки налоговых расходов </w:t>
      </w:r>
      <w:proofErr w:type="gramStart"/>
      <w:r w:rsidR="00E76654" w:rsidRPr="00A9331E">
        <w:rPr>
          <w:szCs w:val="24"/>
        </w:rPr>
        <w:t>муниципального</w:t>
      </w:r>
      <w:proofErr w:type="gramEnd"/>
      <w:r w:rsidR="00E76654" w:rsidRPr="00A9331E">
        <w:rPr>
          <w:szCs w:val="24"/>
        </w:rPr>
        <w:t xml:space="preserve"> округа</w:t>
      </w:r>
      <w:r w:rsidRPr="00A9331E">
        <w:rPr>
          <w:szCs w:val="24"/>
        </w:rPr>
        <w:t>;</w:t>
      </w:r>
    </w:p>
    <w:p w:rsidR="002A55B4" w:rsidRPr="00A9331E" w:rsidRDefault="00E76654" w:rsidP="001E6756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Cs w:val="24"/>
        </w:rPr>
      </w:pPr>
      <w:r w:rsidRPr="00A9331E">
        <w:rPr>
          <w:b/>
          <w:szCs w:val="24"/>
          <w:shd w:val="clear" w:color="auto" w:fill="FFFFFF"/>
        </w:rPr>
        <w:t xml:space="preserve">«технические налоговые расходы </w:t>
      </w:r>
      <w:proofErr w:type="gramStart"/>
      <w:r w:rsidRPr="00A9331E">
        <w:rPr>
          <w:b/>
          <w:szCs w:val="24"/>
          <w:shd w:val="clear" w:color="auto" w:fill="FFFFFF"/>
        </w:rPr>
        <w:t>муниципального</w:t>
      </w:r>
      <w:proofErr w:type="gramEnd"/>
      <w:r w:rsidRPr="00A9331E">
        <w:rPr>
          <w:b/>
          <w:szCs w:val="24"/>
          <w:shd w:val="clear" w:color="auto" w:fill="FFFFFF"/>
        </w:rPr>
        <w:t xml:space="preserve"> округа»</w:t>
      </w:r>
      <w:r w:rsidRPr="00A9331E">
        <w:rPr>
          <w:szCs w:val="24"/>
          <w:shd w:val="clear" w:color="auto" w:fill="FFFFFF"/>
        </w:rPr>
        <w:t xml:space="preserve">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</w:t>
      </w:r>
      <w:r w:rsidR="002A55B4" w:rsidRPr="00A9331E">
        <w:rPr>
          <w:szCs w:val="24"/>
          <w:shd w:val="clear" w:color="auto" w:fill="FFFFFF"/>
        </w:rPr>
        <w:t>и</w:t>
      </w:r>
      <w:r w:rsidR="002A55B4" w:rsidRPr="00A9331E">
        <w:rPr>
          <w:szCs w:val="24"/>
        </w:rPr>
        <w:t>.</w:t>
      </w:r>
    </w:p>
    <w:p w:rsidR="002A55B4" w:rsidRPr="00A9331E" w:rsidRDefault="002A55B4" w:rsidP="002F5C83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  <w:shd w:val="clear" w:color="auto" w:fill="FFFFFF"/>
        </w:rPr>
        <w:t xml:space="preserve">Для количественной оценки налоговых расходов </w:t>
      </w:r>
      <w:proofErr w:type="gramStart"/>
      <w:r w:rsidR="00536ED2" w:rsidRPr="00A9331E">
        <w:rPr>
          <w:szCs w:val="24"/>
          <w:shd w:val="clear" w:color="auto" w:fill="FFFFFF"/>
        </w:rPr>
        <w:t>муниципального</w:t>
      </w:r>
      <w:proofErr w:type="gramEnd"/>
      <w:r w:rsidR="00536ED2" w:rsidRPr="00A9331E">
        <w:rPr>
          <w:szCs w:val="24"/>
          <w:shd w:val="clear" w:color="auto" w:fill="FFFFFF"/>
        </w:rPr>
        <w:t xml:space="preserve"> округа</w:t>
      </w:r>
      <w:r w:rsidRPr="00A9331E">
        <w:rPr>
          <w:szCs w:val="24"/>
          <w:shd w:val="clear" w:color="auto" w:fill="FFFFFF"/>
        </w:rPr>
        <w:t xml:space="preserve"> используются следующие методы:</w:t>
      </w:r>
    </w:p>
    <w:p w:rsidR="002F5C83" w:rsidRPr="00A9331E" w:rsidRDefault="002A55B4" w:rsidP="002F5C83">
      <w:pPr>
        <w:pStyle w:val="a5"/>
        <w:numPr>
          <w:ilvl w:val="0"/>
          <w:numId w:val="21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метод упущенных доходов оценивает сумму потерь доходов бюджета </w:t>
      </w:r>
      <w:r w:rsidR="00312969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от предоставления льготы;</w:t>
      </w:r>
    </w:p>
    <w:p w:rsidR="002F5C83" w:rsidRPr="00A9331E" w:rsidRDefault="002A55B4" w:rsidP="002F5C83">
      <w:pPr>
        <w:pStyle w:val="a5"/>
        <w:numPr>
          <w:ilvl w:val="0"/>
          <w:numId w:val="21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метод восстановленных доходов оценивает сумму вероятного увеличения доходов бюджета </w:t>
      </w:r>
      <w:r w:rsidR="00312969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в случае отмены льготы;</w:t>
      </w:r>
    </w:p>
    <w:p w:rsidR="002A55B4" w:rsidRPr="00A9331E" w:rsidRDefault="002A55B4" w:rsidP="002F5C83">
      <w:pPr>
        <w:pStyle w:val="a5"/>
        <w:numPr>
          <w:ilvl w:val="0"/>
          <w:numId w:val="21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метод эквивалентных расходов оценивает сумму прямых расходов бюджета </w:t>
      </w:r>
      <w:r w:rsidR="00312969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в случае замены льготы на альтернативные механизмы достижения поставленных целей и задач соответствующей </w:t>
      </w:r>
      <w:r w:rsidR="002F5C83" w:rsidRPr="00A9331E">
        <w:rPr>
          <w:szCs w:val="24"/>
        </w:rPr>
        <w:t xml:space="preserve">муниципальной </w:t>
      </w:r>
      <w:r w:rsidRPr="00A9331E">
        <w:rPr>
          <w:szCs w:val="24"/>
        </w:rPr>
        <w:t xml:space="preserve">программы либо достижения целей социально-экономического развития </w:t>
      </w:r>
      <w:r w:rsidR="002F5C83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, не отнесенных к действующим </w:t>
      </w:r>
      <w:r w:rsidR="002F5C83" w:rsidRPr="00A9331E">
        <w:rPr>
          <w:szCs w:val="24"/>
        </w:rPr>
        <w:t>муниципальным</w:t>
      </w:r>
      <w:r w:rsidRPr="00A9331E">
        <w:rPr>
          <w:szCs w:val="24"/>
        </w:rPr>
        <w:t xml:space="preserve"> программам (для непрограммных налоговых расходов).</w:t>
      </w:r>
    </w:p>
    <w:p w:rsidR="002A55B4" w:rsidRPr="00A9331E" w:rsidRDefault="00B75A15" w:rsidP="009D54ED">
      <w:pPr>
        <w:ind w:firstLine="709"/>
        <w:jc w:val="both"/>
        <w:rPr>
          <w:szCs w:val="24"/>
          <w:shd w:val="clear" w:color="auto" w:fill="FFFFFF"/>
        </w:rPr>
      </w:pPr>
      <w:r w:rsidRPr="00A9331E">
        <w:rPr>
          <w:szCs w:val="24"/>
          <w:shd w:val="clear" w:color="auto" w:fill="FFFFFF"/>
        </w:rPr>
        <w:t xml:space="preserve">Источниками информации для количественной оценки налоговых расходов </w:t>
      </w:r>
      <w:proofErr w:type="gramStart"/>
      <w:r w:rsidR="00536ED2" w:rsidRPr="00A9331E">
        <w:rPr>
          <w:szCs w:val="24"/>
          <w:shd w:val="clear" w:color="auto" w:fill="FFFFFF"/>
        </w:rPr>
        <w:t>муниципального</w:t>
      </w:r>
      <w:proofErr w:type="gramEnd"/>
      <w:r w:rsidR="00536ED2" w:rsidRPr="00A9331E">
        <w:rPr>
          <w:szCs w:val="24"/>
          <w:shd w:val="clear" w:color="auto" w:fill="FFFFFF"/>
        </w:rPr>
        <w:t xml:space="preserve"> округа</w:t>
      </w:r>
      <w:r w:rsidRPr="00A9331E">
        <w:rPr>
          <w:szCs w:val="24"/>
          <w:shd w:val="clear" w:color="auto" w:fill="FFFFFF"/>
        </w:rPr>
        <w:t xml:space="preserve"> являются:</w:t>
      </w:r>
    </w:p>
    <w:p w:rsidR="00B75A15" w:rsidRPr="00A9331E" w:rsidRDefault="00B75A15" w:rsidP="009D54ED">
      <w:pPr>
        <w:pStyle w:val="a5"/>
        <w:numPr>
          <w:ilvl w:val="0"/>
          <w:numId w:val="22"/>
        </w:numPr>
        <w:jc w:val="both"/>
        <w:rPr>
          <w:szCs w:val="24"/>
        </w:rPr>
      </w:pPr>
      <w:proofErr w:type="gramStart"/>
      <w:r w:rsidRPr="00A9331E">
        <w:rPr>
          <w:szCs w:val="24"/>
        </w:rPr>
        <w:t>данные, содержащиеся в формах статистической налоговой отчетности о налоговой базе и структуре начислений по конкретным налогам (формы N 5-НДПИ, N 5-</w:t>
      </w:r>
      <w:r w:rsidR="009D54ED" w:rsidRPr="00A9331E">
        <w:rPr>
          <w:szCs w:val="24"/>
        </w:rPr>
        <w:t>МН,</w:t>
      </w:r>
      <w:r w:rsidRPr="00A9331E">
        <w:rPr>
          <w:szCs w:val="24"/>
        </w:rPr>
        <w:t xml:space="preserve"> N 5-</w:t>
      </w:r>
      <w:r w:rsidR="009D54ED" w:rsidRPr="00A9331E">
        <w:rPr>
          <w:szCs w:val="24"/>
        </w:rPr>
        <w:t>ЕНВД</w:t>
      </w:r>
      <w:r w:rsidRPr="00A9331E">
        <w:rPr>
          <w:szCs w:val="24"/>
        </w:rPr>
        <w:t>; N 5-НДФЛ, N 5-</w:t>
      </w:r>
      <w:r w:rsidR="009D54ED" w:rsidRPr="00A9331E">
        <w:rPr>
          <w:szCs w:val="24"/>
        </w:rPr>
        <w:t>ЕСХН, N 1-ПАТЕНТ</w:t>
      </w:r>
      <w:r w:rsidRPr="00A9331E">
        <w:rPr>
          <w:szCs w:val="24"/>
        </w:rPr>
        <w:t xml:space="preserve">), бюджетной, бухгалтерской, финансовой, статистической отчетности, макроэкономические показатели и показатели социально-экономического развития </w:t>
      </w:r>
      <w:r w:rsidR="009D54ED" w:rsidRPr="00A9331E">
        <w:rPr>
          <w:szCs w:val="24"/>
        </w:rPr>
        <w:t>муниципального округа</w:t>
      </w:r>
      <w:proofErr w:type="gramEnd"/>
    </w:p>
    <w:p w:rsidR="009D54ED" w:rsidRPr="00A9331E" w:rsidRDefault="00B75A15" w:rsidP="009D54ED">
      <w:pPr>
        <w:pStyle w:val="a5"/>
        <w:numPr>
          <w:ilvl w:val="0"/>
          <w:numId w:val="22"/>
        </w:numPr>
        <w:jc w:val="both"/>
        <w:rPr>
          <w:szCs w:val="24"/>
        </w:rPr>
      </w:pPr>
      <w:r w:rsidRPr="00A9331E">
        <w:rPr>
          <w:szCs w:val="24"/>
        </w:rPr>
        <w:t>информация, представленная налоговыми органами;</w:t>
      </w:r>
    </w:p>
    <w:p w:rsidR="009D54ED" w:rsidRPr="00A9331E" w:rsidRDefault="00B75A15" w:rsidP="009D54ED">
      <w:pPr>
        <w:pStyle w:val="a5"/>
        <w:numPr>
          <w:ilvl w:val="0"/>
          <w:numId w:val="22"/>
        </w:numPr>
        <w:jc w:val="both"/>
        <w:rPr>
          <w:szCs w:val="24"/>
        </w:rPr>
      </w:pPr>
      <w:r w:rsidRPr="00A9331E">
        <w:rPr>
          <w:szCs w:val="24"/>
        </w:rPr>
        <w:t>данные, представленные плательщиками, воспользовавшимися льготой;</w:t>
      </w:r>
    </w:p>
    <w:p w:rsidR="00B75A15" w:rsidRPr="00A9331E" w:rsidRDefault="00B75A15" w:rsidP="009D54ED">
      <w:pPr>
        <w:pStyle w:val="a5"/>
        <w:numPr>
          <w:ilvl w:val="0"/>
          <w:numId w:val="22"/>
        </w:numPr>
        <w:jc w:val="both"/>
        <w:rPr>
          <w:szCs w:val="24"/>
        </w:rPr>
      </w:pPr>
      <w:r w:rsidRPr="00A9331E">
        <w:rPr>
          <w:szCs w:val="24"/>
        </w:rPr>
        <w:t>иная информация.</w:t>
      </w:r>
    </w:p>
    <w:p w:rsidR="00B75A15" w:rsidRPr="00A9331E" w:rsidRDefault="00B75A15" w:rsidP="009D54ED">
      <w:pPr>
        <w:ind w:firstLine="709"/>
        <w:jc w:val="both"/>
        <w:rPr>
          <w:szCs w:val="24"/>
        </w:rPr>
      </w:pPr>
    </w:p>
    <w:p w:rsidR="009D54ED" w:rsidRPr="00A9331E" w:rsidRDefault="009D54ED" w:rsidP="00F874CA">
      <w:pPr>
        <w:pStyle w:val="a6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9331E">
        <w:rPr>
          <w:rFonts w:ascii="Times New Roman" w:hAnsi="Times New Roman"/>
          <w:sz w:val="24"/>
          <w:szCs w:val="24"/>
        </w:rPr>
        <w:t xml:space="preserve"> </w:t>
      </w:r>
      <w:r w:rsidRPr="00A9331E">
        <w:rPr>
          <w:rFonts w:ascii="Times New Roman" w:hAnsi="Times New Roman"/>
          <w:b/>
          <w:sz w:val="24"/>
          <w:szCs w:val="24"/>
        </w:rPr>
        <w:t>ПОРЯДОК</w:t>
      </w:r>
    </w:p>
    <w:p w:rsidR="009D54ED" w:rsidRPr="00A9331E" w:rsidRDefault="009D54ED" w:rsidP="009D54ED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31E">
        <w:rPr>
          <w:rFonts w:ascii="Times New Roman" w:hAnsi="Times New Roman"/>
          <w:b/>
          <w:sz w:val="24"/>
          <w:szCs w:val="24"/>
        </w:rPr>
        <w:t>проведения оценки налоговых расходов Петровск-Забайкальского</w:t>
      </w:r>
      <w:r w:rsidRPr="00A9331E">
        <w:rPr>
          <w:rFonts w:ascii="Times New Roman" w:hAnsi="Times New Roman"/>
          <w:b/>
          <w:bCs/>
          <w:sz w:val="24"/>
          <w:szCs w:val="24"/>
        </w:rPr>
        <w:t xml:space="preserve"> муниципального округа Забайкальского края</w:t>
      </w:r>
    </w:p>
    <w:p w:rsidR="009D54ED" w:rsidRPr="00A9331E" w:rsidRDefault="009D54ED" w:rsidP="009D54ED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Порядок проведения оценки налоговых расходов муниципального округа (далее - Порядок) предусматривает правила формирования информации о нормативных, фискальных и целевых характеристиках налоговых расходов муниципального округа, а также порядок </w:t>
      </w:r>
      <w:proofErr w:type="gramStart"/>
      <w:r w:rsidRPr="00A9331E">
        <w:rPr>
          <w:szCs w:val="24"/>
        </w:rPr>
        <w:t>обобщения результатов оценки эффективности налоговых расходов муниципального</w:t>
      </w:r>
      <w:proofErr w:type="gramEnd"/>
      <w:r w:rsidRPr="00A9331E">
        <w:rPr>
          <w:szCs w:val="24"/>
        </w:rPr>
        <w:t xml:space="preserve"> округа, осуществляемой кураторами налоговых расходов.</w:t>
      </w:r>
    </w:p>
    <w:p w:rsidR="00181495" w:rsidRPr="00A9331E" w:rsidRDefault="009D54ED" w:rsidP="00181495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Отнесение налоговых расходов муниципального округа к муниципальным программам муниципального округа осуществляется исходя из целей муниципальных </w:t>
      </w:r>
      <w:r w:rsidRPr="00A9331E">
        <w:rPr>
          <w:szCs w:val="24"/>
        </w:rPr>
        <w:lastRenderedPageBreak/>
        <w:t>программ муниципального округа и (или) целей социально-экономического развития муниципального округа, не относящихся к муниципальным программам.</w:t>
      </w:r>
    </w:p>
    <w:p w:rsidR="003B1C94" w:rsidRPr="00A9331E" w:rsidRDefault="003B1C94" w:rsidP="00E125E2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В целях проведения эффективности 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округа:</w:t>
      </w:r>
    </w:p>
    <w:p w:rsidR="00E125E2" w:rsidRPr="00A9331E" w:rsidRDefault="003B1C94" w:rsidP="00E125E2">
      <w:pPr>
        <w:pStyle w:val="a5"/>
        <w:numPr>
          <w:ilvl w:val="0"/>
          <w:numId w:val="2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Комитет по финансам </w:t>
      </w:r>
      <w:r w:rsidR="0079165D" w:rsidRPr="00A9331E">
        <w:rPr>
          <w:szCs w:val="24"/>
        </w:rPr>
        <w:t>а</w:t>
      </w:r>
      <w:r w:rsidRPr="00A9331E">
        <w:rPr>
          <w:szCs w:val="24"/>
        </w:rPr>
        <w:t xml:space="preserve">дминистрации </w:t>
      </w:r>
      <w:r w:rsidR="00536ED2" w:rsidRPr="00A9331E">
        <w:rPr>
          <w:szCs w:val="24"/>
        </w:rPr>
        <w:t xml:space="preserve">Петровск-Забайкальского </w:t>
      </w:r>
      <w:r w:rsidRPr="00A9331E">
        <w:rPr>
          <w:szCs w:val="24"/>
        </w:rPr>
        <w:t xml:space="preserve">муниципального округа </w:t>
      </w:r>
      <w:r w:rsidR="00536ED2" w:rsidRPr="00A9331E">
        <w:rPr>
          <w:szCs w:val="24"/>
        </w:rPr>
        <w:t xml:space="preserve">Забайкальского края </w:t>
      </w:r>
      <w:r w:rsidRPr="00A9331E">
        <w:rPr>
          <w:szCs w:val="24"/>
        </w:rPr>
        <w:t>(далее – Комитет по финансам) до 1 февраля:</w:t>
      </w:r>
    </w:p>
    <w:p w:rsidR="00E125E2" w:rsidRPr="00A9331E" w:rsidRDefault="003B1C94" w:rsidP="00E125E2">
      <w:pPr>
        <w:pStyle w:val="a5"/>
        <w:numPr>
          <w:ilvl w:val="0"/>
          <w:numId w:val="24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направляет в Управление Федеральной налоговой службы по Забайкальскому краю (далее - УФНС по Забайкальскому краю) сведения о категориях </w:t>
      </w:r>
      <w:proofErr w:type="gramStart"/>
      <w:r w:rsidRPr="00A9331E">
        <w:rPr>
          <w:szCs w:val="24"/>
        </w:rPr>
        <w:t>плательщиков</w:t>
      </w:r>
      <w:proofErr w:type="gramEnd"/>
      <w:r w:rsidRPr="00A9331E">
        <w:rPr>
          <w:szCs w:val="24"/>
        </w:rPr>
        <w:t xml:space="preserve"> с указанием обусловливающих соответствующие налоговые расходы нормативных правовых актов </w:t>
      </w:r>
      <w:r w:rsidR="0020358C" w:rsidRPr="00A9331E">
        <w:rPr>
          <w:szCs w:val="24"/>
        </w:rPr>
        <w:t>муниципального округа</w:t>
      </w:r>
      <w:r w:rsidRPr="00A9331E">
        <w:rPr>
          <w:szCs w:val="24"/>
        </w:rPr>
        <w:t>, в том числе действовавших в отчетном году и в году, предшествующем отчетному году, и иной информации по приложению к Общим требованиям</w:t>
      </w:r>
      <w:r w:rsidR="0020358C" w:rsidRPr="00A9331E">
        <w:rPr>
          <w:szCs w:val="24"/>
        </w:rPr>
        <w:t xml:space="preserve"> к оценке налоговых расходов муниципального округа, утвержденным постановлением Правительства Российской Федерации от 22 июня 2019 года</w:t>
      </w:r>
      <w:r w:rsidR="00181495" w:rsidRPr="00A9331E">
        <w:rPr>
          <w:szCs w:val="24"/>
        </w:rPr>
        <w:t xml:space="preserve"> №796 «Об общих требованиях к оценке налоговых расходов </w:t>
      </w:r>
      <w:r w:rsidR="00181495" w:rsidRPr="00A9331E">
        <w:rPr>
          <w:color w:val="000000" w:themeColor="text1"/>
          <w:szCs w:val="24"/>
        </w:rPr>
        <w:t>субъектов Российской Федерации и муниципальных образований»</w:t>
      </w:r>
      <w:r w:rsidRPr="00A9331E">
        <w:rPr>
          <w:szCs w:val="24"/>
        </w:rPr>
        <w:t>;</w:t>
      </w:r>
    </w:p>
    <w:p w:rsidR="003B1C94" w:rsidRPr="00A9331E" w:rsidRDefault="00F84BF6" w:rsidP="00F84BF6">
      <w:pPr>
        <w:ind w:firstLine="1069"/>
        <w:jc w:val="both"/>
        <w:rPr>
          <w:szCs w:val="24"/>
        </w:rPr>
      </w:pPr>
      <w:proofErr w:type="gramStart"/>
      <w:r w:rsidRPr="00A9331E">
        <w:rPr>
          <w:szCs w:val="24"/>
        </w:rPr>
        <w:t xml:space="preserve">б) </w:t>
      </w:r>
      <w:bookmarkStart w:id="1" w:name="_GoBack"/>
      <w:bookmarkEnd w:id="1"/>
      <w:r w:rsidR="003B1C94" w:rsidRPr="00A9331E">
        <w:rPr>
          <w:szCs w:val="24"/>
        </w:rPr>
        <w:t xml:space="preserve">направляет в </w:t>
      </w:r>
      <w:r w:rsidR="00181495" w:rsidRPr="00A9331E">
        <w:rPr>
          <w:szCs w:val="24"/>
        </w:rPr>
        <w:t>Министерство финансов Забайкальского края</w:t>
      </w:r>
      <w:r w:rsidR="003B1C94" w:rsidRPr="00A9331E">
        <w:rPr>
          <w:szCs w:val="24"/>
        </w:rPr>
        <w:t xml:space="preserve"> информацию о налоговых расходах </w:t>
      </w:r>
      <w:r w:rsidR="00181495" w:rsidRPr="00A9331E">
        <w:rPr>
          <w:szCs w:val="24"/>
        </w:rPr>
        <w:t>муниципального округа</w:t>
      </w:r>
      <w:r w:rsidR="003B1C94" w:rsidRPr="00A9331E">
        <w:rPr>
          <w:szCs w:val="24"/>
        </w:rPr>
        <w:t>, предусмотренную пунктами 1 - 13 приложения к Общим требованиям;</w:t>
      </w:r>
      <w:proofErr w:type="gramEnd"/>
    </w:p>
    <w:p w:rsidR="00954025" w:rsidRPr="00A9331E" w:rsidRDefault="000B4B69" w:rsidP="00954025">
      <w:pPr>
        <w:pStyle w:val="a5"/>
        <w:numPr>
          <w:ilvl w:val="0"/>
          <w:numId w:val="23"/>
        </w:numPr>
        <w:ind w:left="0" w:firstLine="709"/>
        <w:jc w:val="both"/>
        <w:rPr>
          <w:color w:val="444444"/>
          <w:szCs w:val="24"/>
          <w:shd w:val="clear" w:color="auto" w:fill="FFFFFF"/>
        </w:rPr>
      </w:pPr>
      <w:proofErr w:type="gramStart"/>
      <w:r w:rsidRPr="00A9331E">
        <w:rPr>
          <w:szCs w:val="24"/>
          <w:shd w:val="clear" w:color="auto" w:fill="FFFFFF"/>
        </w:rPr>
        <w:t>Министерство финансов Забайкальского края</w:t>
      </w:r>
      <w:r w:rsidR="00FA4489" w:rsidRPr="00A9331E">
        <w:rPr>
          <w:szCs w:val="24"/>
          <w:shd w:val="clear" w:color="auto" w:fill="FFFFFF"/>
        </w:rPr>
        <w:t xml:space="preserve"> осуществляет сверку информации, представляемой </w:t>
      </w:r>
      <w:r w:rsidRPr="00A9331E">
        <w:rPr>
          <w:szCs w:val="24"/>
          <w:shd w:val="clear" w:color="auto" w:fill="FFFFFF"/>
        </w:rPr>
        <w:t>Комитетом по финансам</w:t>
      </w:r>
      <w:r w:rsidR="00FA4489" w:rsidRPr="00A9331E">
        <w:rPr>
          <w:szCs w:val="24"/>
          <w:shd w:val="clear" w:color="auto" w:fill="FFFFFF"/>
        </w:rPr>
        <w:t xml:space="preserve"> в соответствии с подпунктом "б" подпункта 1 настоящего пункта, на предмет соответствия налоговых расходов муниципального округа их целевой категории и направляет до 1 марта в Федеральную налоговую службу информацию о составе стимулирующих налоговых расходов муниципального </w:t>
      </w:r>
      <w:r w:rsidRPr="00A9331E">
        <w:rPr>
          <w:szCs w:val="24"/>
          <w:shd w:val="clear" w:color="auto" w:fill="FFFFFF"/>
        </w:rPr>
        <w:t xml:space="preserve">округа, </w:t>
      </w:r>
      <w:r w:rsidR="00FA4489" w:rsidRPr="00A9331E">
        <w:rPr>
          <w:szCs w:val="24"/>
          <w:shd w:val="clear" w:color="auto" w:fill="FFFFFF"/>
        </w:rPr>
        <w:t xml:space="preserve">обусловленных льготами по налогу на имущество физических лиц, земельного </w:t>
      </w:r>
      <w:r w:rsidR="00CA0966" w:rsidRPr="00A9331E">
        <w:rPr>
          <w:szCs w:val="24"/>
          <w:shd w:val="clear" w:color="auto" w:fill="FFFFFF"/>
        </w:rPr>
        <w:t>и</w:t>
      </w:r>
      <w:r w:rsidR="00FA4489" w:rsidRPr="00A9331E">
        <w:rPr>
          <w:szCs w:val="24"/>
          <w:shd w:val="clear" w:color="auto" w:fill="FFFFFF"/>
        </w:rPr>
        <w:t xml:space="preserve"> туристического налога;</w:t>
      </w:r>
      <w:proofErr w:type="gramEnd"/>
    </w:p>
    <w:p w:rsidR="009D54ED" w:rsidRPr="00A9331E" w:rsidRDefault="00954025" w:rsidP="00CA0966">
      <w:pPr>
        <w:pStyle w:val="a5"/>
        <w:numPr>
          <w:ilvl w:val="0"/>
          <w:numId w:val="23"/>
        </w:numPr>
        <w:ind w:left="0" w:firstLine="709"/>
        <w:jc w:val="both"/>
        <w:rPr>
          <w:color w:val="444444"/>
          <w:szCs w:val="24"/>
          <w:shd w:val="clear" w:color="auto" w:fill="FFFFFF"/>
        </w:rPr>
      </w:pPr>
      <w:proofErr w:type="gramStart"/>
      <w:r w:rsidRPr="00A9331E">
        <w:rPr>
          <w:szCs w:val="24"/>
          <w:shd w:val="clear" w:color="auto" w:fill="FFFFFF"/>
        </w:rPr>
        <w:t xml:space="preserve">УФНС по Забайкальскому краю до 30 апреля направляет </w:t>
      </w:r>
      <w:r w:rsidR="001446DB" w:rsidRPr="00A9331E">
        <w:rPr>
          <w:szCs w:val="24"/>
          <w:shd w:val="clear" w:color="auto" w:fill="FFFFFF"/>
        </w:rPr>
        <w:t>Комитету по финансам муниципального округа</w:t>
      </w:r>
      <w:r w:rsidRPr="00A9331E">
        <w:rPr>
          <w:szCs w:val="24"/>
          <w:shd w:val="clear" w:color="auto" w:fill="FFFFFF"/>
        </w:rPr>
        <w:t xml:space="preserve"> за отчетный финансовый год,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года, содержащие:</w:t>
      </w:r>
      <w:proofErr w:type="gramEnd"/>
    </w:p>
    <w:p w:rsidR="00CA0966" w:rsidRPr="00A9331E" w:rsidRDefault="00954025" w:rsidP="00CA0966">
      <w:pPr>
        <w:pStyle w:val="a5"/>
        <w:numPr>
          <w:ilvl w:val="0"/>
          <w:numId w:val="25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сведения о количестве плательщиков, воспользовавшихся льготами по </w:t>
      </w:r>
      <w:r w:rsidR="00CA0966" w:rsidRPr="00A9331E">
        <w:rPr>
          <w:szCs w:val="24"/>
          <w:shd w:val="clear" w:color="auto" w:fill="FFFFFF"/>
        </w:rPr>
        <w:t>налогу на имущество физических лиц, земельно</w:t>
      </w:r>
      <w:r w:rsidR="0079165D" w:rsidRPr="00A9331E">
        <w:rPr>
          <w:szCs w:val="24"/>
          <w:shd w:val="clear" w:color="auto" w:fill="FFFFFF"/>
        </w:rPr>
        <w:t>му</w:t>
      </w:r>
      <w:r w:rsidR="00CA0966" w:rsidRPr="00A9331E">
        <w:rPr>
          <w:szCs w:val="24"/>
          <w:shd w:val="clear" w:color="auto" w:fill="FFFFFF"/>
        </w:rPr>
        <w:t xml:space="preserve"> и туристическо</w:t>
      </w:r>
      <w:r w:rsidR="0079165D" w:rsidRPr="00A9331E">
        <w:rPr>
          <w:szCs w:val="24"/>
          <w:shd w:val="clear" w:color="auto" w:fill="FFFFFF"/>
        </w:rPr>
        <w:t>му</w:t>
      </w:r>
      <w:r w:rsidR="00CA0966" w:rsidRPr="00A9331E">
        <w:rPr>
          <w:szCs w:val="24"/>
          <w:shd w:val="clear" w:color="auto" w:fill="FFFFFF"/>
        </w:rPr>
        <w:t xml:space="preserve"> налог</w:t>
      </w:r>
      <w:r w:rsidR="0079165D" w:rsidRPr="00A9331E">
        <w:rPr>
          <w:szCs w:val="24"/>
          <w:shd w:val="clear" w:color="auto" w:fill="FFFFFF"/>
        </w:rPr>
        <w:t>у</w:t>
      </w:r>
      <w:r w:rsidR="00CA0966" w:rsidRPr="00A9331E">
        <w:rPr>
          <w:szCs w:val="24"/>
        </w:rPr>
        <w:t>;</w:t>
      </w:r>
    </w:p>
    <w:p w:rsidR="00CA0966" w:rsidRPr="00A9331E" w:rsidRDefault="00954025" w:rsidP="00CA0966">
      <w:pPr>
        <w:pStyle w:val="a5"/>
        <w:numPr>
          <w:ilvl w:val="0"/>
          <w:numId w:val="25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сведения о суммах выпадающих доходов бюджета </w:t>
      </w:r>
      <w:r w:rsidR="00CA0966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по каждому налоговому расходу </w:t>
      </w:r>
      <w:r w:rsidR="00CA0966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, обусловленному льготами по </w:t>
      </w:r>
      <w:r w:rsidR="00CA0966" w:rsidRPr="00A9331E">
        <w:rPr>
          <w:szCs w:val="24"/>
          <w:shd w:val="clear" w:color="auto" w:fill="FFFFFF"/>
        </w:rPr>
        <w:t>налогу на имущество физических лиц, земельно</w:t>
      </w:r>
      <w:r w:rsidR="0079165D" w:rsidRPr="00A9331E">
        <w:rPr>
          <w:szCs w:val="24"/>
          <w:shd w:val="clear" w:color="auto" w:fill="FFFFFF"/>
        </w:rPr>
        <w:t>му</w:t>
      </w:r>
      <w:r w:rsidR="008A5005" w:rsidRPr="00A9331E">
        <w:rPr>
          <w:szCs w:val="24"/>
          <w:shd w:val="clear" w:color="auto" w:fill="FFFFFF"/>
        </w:rPr>
        <w:t xml:space="preserve"> и</w:t>
      </w:r>
      <w:r w:rsidR="00CA0966" w:rsidRPr="00A9331E">
        <w:rPr>
          <w:szCs w:val="24"/>
          <w:shd w:val="clear" w:color="auto" w:fill="FFFFFF"/>
        </w:rPr>
        <w:t xml:space="preserve"> туристическо</w:t>
      </w:r>
      <w:r w:rsidR="0079165D" w:rsidRPr="00A9331E">
        <w:rPr>
          <w:szCs w:val="24"/>
          <w:shd w:val="clear" w:color="auto" w:fill="FFFFFF"/>
        </w:rPr>
        <w:t>му</w:t>
      </w:r>
      <w:r w:rsidR="00CA0966" w:rsidRPr="00A9331E">
        <w:rPr>
          <w:szCs w:val="24"/>
          <w:shd w:val="clear" w:color="auto" w:fill="FFFFFF"/>
        </w:rPr>
        <w:t xml:space="preserve"> налог</w:t>
      </w:r>
      <w:r w:rsidR="0079165D" w:rsidRPr="00A9331E">
        <w:rPr>
          <w:szCs w:val="24"/>
          <w:shd w:val="clear" w:color="auto" w:fill="FFFFFF"/>
        </w:rPr>
        <w:t>у</w:t>
      </w:r>
      <w:r w:rsidR="00CA0966" w:rsidRPr="00A9331E">
        <w:rPr>
          <w:szCs w:val="24"/>
        </w:rPr>
        <w:t>;</w:t>
      </w:r>
    </w:p>
    <w:p w:rsidR="00954025" w:rsidRPr="00A9331E" w:rsidRDefault="00954025" w:rsidP="00CA0966">
      <w:pPr>
        <w:pStyle w:val="a5"/>
        <w:numPr>
          <w:ilvl w:val="0"/>
          <w:numId w:val="25"/>
        </w:numPr>
        <w:ind w:left="0" w:firstLine="709"/>
        <w:jc w:val="both"/>
        <w:rPr>
          <w:szCs w:val="24"/>
        </w:rPr>
      </w:pPr>
      <w:proofErr w:type="gramStart"/>
      <w:r w:rsidRPr="00A9331E">
        <w:rPr>
          <w:szCs w:val="24"/>
        </w:rPr>
        <w:t xml:space="preserve">сведения об объемах налогов, задекларированных для уплаты плательщиками в бюджет </w:t>
      </w:r>
      <w:r w:rsidR="00CA0966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по каждому налоговому расходу, в отношении стимулирующих налоговых расходов </w:t>
      </w:r>
      <w:r w:rsidR="00CA0966" w:rsidRPr="00A9331E">
        <w:rPr>
          <w:szCs w:val="24"/>
        </w:rPr>
        <w:t>муниципального округа</w:t>
      </w:r>
      <w:r w:rsidRPr="00A9331E">
        <w:rPr>
          <w:szCs w:val="24"/>
        </w:rPr>
        <w:t>, указанных в подпункте 2 настоящего пункта;</w:t>
      </w:r>
      <w:proofErr w:type="gramEnd"/>
    </w:p>
    <w:p w:rsidR="001702EE" w:rsidRPr="00A9331E" w:rsidRDefault="009C51EB" w:rsidP="001702EE">
      <w:pPr>
        <w:pStyle w:val="a5"/>
        <w:numPr>
          <w:ilvl w:val="0"/>
          <w:numId w:val="23"/>
        </w:numPr>
        <w:ind w:left="0" w:firstLine="709"/>
        <w:jc w:val="both"/>
        <w:rPr>
          <w:color w:val="000000" w:themeColor="text1"/>
          <w:szCs w:val="24"/>
          <w:shd w:val="clear" w:color="auto" w:fill="FFFFFF"/>
        </w:rPr>
      </w:pPr>
      <w:r w:rsidRPr="00A9331E">
        <w:rPr>
          <w:color w:val="000000" w:themeColor="text1"/>
          <w:szCs w:val="24"/>
          <w:shd w:val="clear" w:color="auto" w:fill="FFFFFF"/>
        </w:rPr>
        <w:t>Комитет по финансам до 20 мая представляет в Министерство финансов Забайкальского края данные для оценки эффективности налоговых расходов муниципального округа по приложению к Общим требованиям;</w:t>
      </w:r>
    </w:p>
    <w:p w:rsidR="001446DB" w:rsidRPr="00A9331E" w:rsidRDefault="00EF011E" w:rsidP="001702EE">
      <w:pPr>
        <w:pStyle w:val="a5"/>
        <w:numPr>
          <w:ilvl w:val="0"/>
          <w:numId w:val="23"/>
        </w:numPr>
        <w:ind w:left="0" w:firstLine="709"/>
        <w:jc w:val="both"/>
        <w:rPr>
          <w:color w:val="000000" w:themeColor="text1"/>
          <w:szCs w:val="24"/>
          <w:shd w:val="clear" w:color="auto" w:fill="FFFFFF"/>
        </w:rPr>
      </w:pPr>
      <w:r w:rsidRPr="00A9331E">
        <w:rPr>
          <w:szCs w:val="24"/>
        </w:rPr>
        <w:t xml:space="preserve">УФНС по Забайкальскому краю до 15 июля направляет в Комитет по финансам </w:t>
      </w:r>
      <w:r w:rsidR="001702EE" w:rsidRPr="00A9331E">
        <w:rPr>
          <w:szCs w:val="24"/>
        </w:rPr>
        <w:t xml:space="preserve">муниципального округа </w:t>
      </w:r>
      <w:r w:rsidRPr="00A9331E">
        <w:rPr>
          <w:szCs w:val="24"/>
        </w:rPr>
        <w:t>сведения за отчетный финансовый год,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года, содержащие</w:t>
      </w:r>
      <w:r w:rsidRPr="00A9331E">
        <w:rPr>
          <w:color w:val="444444"/>
          <w:szCs w:val="24"/>
          <w:shd w:val="clear" w:color="auto" w:fill="FFFFFF"/>
        </w:rPr>
        <w:t>:</w:t>
      </w:r>
    </w:p>
    <w:p w:rsidR="001702EE" w:rsidRPr="00A9331E" w:rsidRDefault="001702EE" w:rsidP="001702EE">
      <w:pPr>
        <w:pStyle w:val="a5"/>
        <w:numPr>
          <w:ilvl w:val="0"/>
          <w:numId w:val="26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сведения о количестве плательщиков, воспользовавшихся льготами по </w:t>
      </w:r>
      <w:r w:rsidRPr="00A9331E">
        <w:rPr>
          <w:szCs w:val="24"/>
          <w:shd w:val="clear" w:color="auto" w:fill="FFFFFF"/>
        </w:rPr>
        <w:t>налогу на имущество физических лиц, земельно</w:t>
      </w:r>
      <w:r w:rsidR="0079165D" w:rsidRPr="00A9331E">
        <w:rPr>
          <w:szCs w:val="24"/>
          <w:shd w:val="clear" w:color="auto" w:fill="FFFFFF"/>
        </w:rPr>
        <w:t>му</w:t>
      </w:r>
      <w:r w:rsidRPr="00A9331E">
        <w:rPr>
          <w:szCs w:val="24"/>
          <w:shd w:val="clear" w:color="auto" w:fill="FFFFFF"/>
        </w:rPr>
        <w:t xml:space="preserve"> и туристическо</w:t>
      </w:r>
      <w:r w:rsidR="0079165D" w:rsidRPr="00A9331E">
        <w:rPr>
          <w:szCs w:val="24"/>
          <w:shd w:val="clear" w:color="auto" w:fill="FFFFFF"/>
        </w:rPr>
        <w:t>му</w:t>
      </w:r>
      <w:r w:rsidRPr="00A9331E">
        <w:rPr>
          <w:szCs w:val="24"/>
          <w:shd w:val="clear" w:color="auto" w:fill="FFFFFF"/>
        </w:rPr>
        <w:t xml:space="preserve"> налог</w:t>
      </w:r>
      <w:r w:rsidR="0079165D" w:rsidRPr="00A9331E">
        <w:rPr>
          <w:szCs w:val="24"/>
          <w:shd w:val="clear" w:color="auto" w:fill="FFFFFF"/>
        </w:rPr>
        <w:t>у</w:t>
      </w:r>
      <w:r w:rsidRPr="00A9331E">
        <w:rPr>
          <w:szCs w:val="24"/>
        </w:rPr>
        <w:t>;</w:t>
      </w:r>
    </w:p>
    <w:p w:rsidR="001702EE" w:rsidRPr="00A9331E" w:rsidRDefault="001702EE" w:rsidP="001702EE">
      <w:pPr>
        <w:pStyle w:val="a5"/>
        <w:numPr>
          <w:ilvl w:val="0"/>
          <w:numId w:val="26"/>
        </w:numPr>
        <w:ind w:left="0" w:firstLine="709"/>
        <w:jc w:val="both"/>
        <w:rPr>
          <w:color w:val="000000" w:themeColor="text1"/>
          <w:szCs w:val="24"/>
          <w:shd w:val="clear" w:color="auto" w:fill="FFFFFF"/>
        </w:rPr>
      </w:pPr>
      <w:r w:rsidRPr="00A9331E">
        <w:rPr>
          <w:szCs w:val="24"/>
        </w:rPr>
        <w:t xml:space="preserve">сведения о суммах выпадающих доходов бюджета муниципального округа по каждому налоговому расходу муниципального округа (за исключением налоговых </w:t>
      </w:r>
      <w:r w:rsidRPr="00A9331E">
        <w:rPr>
          <w:szCs w:val="24"/>
        </w:rPr>
        <w:lastRenderedPageBreak/>
        <w:t xml:space="preserve">расходов муниципального округа, обусловленных льготами по </w:t>
      </w:r>
      <w:r w:rsidRPr="00A9331E">
        <w:rPr>
          <w:szCs w:val="24"/>
          <w:shd w:val="clear" w:color="auto" w:fill="FFFFFF"/>
        </w:rPr>
        <w:t>налогу на имущество физических лиц, земельно</w:t>
      </w:r>
      <w:r w:rsidR="0079165D" w:rsidRPr="00A9331E">
        <w:rPr>
          <w:szCs w:val="24"/>
          <w:shd w:val="clear" w:color="auto" w:fill="FFFFFF"/>
        </w:rPr>
        <w:t xml:space="preserve">му и </w:t>
      </w:r>
      <w:r w:rsidRPr="00A9331E">
        <w:rPr>
          <w:szCs w:val="24"/>
          <w:shd w:val="clear" w:color="auto" w:fill="FFFFFF"/>
        </w:rPr>
        <w:t>туристическо</w:t>
      </w:r>
      <w:r w:rsidR="0079165D" w:rsidRPr="00A9331E">
        <w:rPr>
          <w:szCs w:val="24"/>
          <w:shd w:val="clear" w:color="auto" w:fill="FFFFFF"/>
        </w:rPr>
        <w:t>му</w:t>
      </w:r>
      <w:r w:rsidRPr="00A9331E">
        <w:rPr>
          <w:szCs w:val="24"/>
          <w:shd w:val="clear" w:color="auto" w:fill="FFFFFF"/>
        </w:rPr>
        <w:t xml:space="preserve"> налог</w:t>
      </w:r>
      <w:r w:rsidR="0079165D" w:rsidRPr="00A9331E">
        <w:rPr>
          <w:szCs w:val="24"/>
          <w:shd w:val="clear" w:color="auto" w:fill="FFFFFF"/>
        </w:rPr>
        <w:t>у</w:t>
      </w:r>
      <w:r w:rsidRPr="00A9331E">
        <w:rPr>
          <w:szCs w:val="24"/>
          <w:shd w:val="clear" w:color="auto" w:fill="FFFFFF"/>
        </w:rPr>
        <w:t>)</w:t>
      </w:r>
      <w:r w:rsidRPr="00A9331E">
        <w:rPr>
          <w:color w:val="444444"/>
          <w:szCs w:val="24"/>
          <w:shd w:val="clear" w:color="auto" w:fill="FFFFFF"/>
        </w:rPr>
        <w:t>;</w:t>
      </w:r>
    </w:p>
    <w:p w:rsidR="001702EE" w:rsidRPr="00A9331E" w:rsidRDefault="001702EE" w:rsidP="001702EE">
      <w:pPr>
        <w:pStyle w:val="a5"/>
        <w:numPr>
          <w:ilvl w:val="0"/>
          <w:numId w:val="23"/>
        </w:numPr>
        <w:ind w:left="0" w:firstLine="709"/>
        <w:jc w:val="both"/>
        <w:rPr>
          <w:color w:val="000000" w:themeColor="text1"/>
          <w:szCs w:val="24"/>
          <w:shd w:val="clear" w:color="auto" w:fill="FFFFFF"/>
        </w:rPr>
      </w:pPr>
      <w:r w:rsidRPr="00A9331E">
        <w:rPr>
          <w:szCs w:val="24"/>
          <w:shd w:val="clear" w:color="auto" w:fill="FFFFFF"/>
        </w:rPr>
        <w:t>Комитет по финансам до 20 августа представляет уточненную информацию, предусмотренную приложением к Общим требованиям</w:t>
      </w:r>
    </w:p>
    <w:p w:rsidR="001702EE" w:rsidRPr="00A9331E" w:rsidRDefault="001702EE" w:rsidP="001702EE">
      <w:pPr>
        <w:pStyle w:val="a5"/>
        <w:ind w:left="709"/>
        <w:jc w:val="both"/>
        <w:rPr>
          <w:szCs w:val="24"/>
          <w:shd w:val="clear" w:color="auto" w:fill="FFFFFF"/>
        </w:rPr>
      </w:pPr>
    </w:p>
    <w:p w:rsidR="001702EE" w:rsidRPr="00A9331E" w:rsidRDefault="001702EE" w:rsidP="00F874CA">
      <w:pPr>
        <w:pStyle w:val="ConsPlusTitle"/>
        <w:numPr>
          <w:ilvl w:val="0"/>
          <w:numId w:val="12"/>
        </w:numPr>
        <w:ind w:left="0" w:firstLine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9331E">
        <w:rPr>
          <w:rFonts w:ascii="Times New Roman" w:hAnsi="Times New Roman" w:cs="Times New Roman"/>
          <w:sz w:val="24"/>
          <w:szCs w:val="24"/>
        </w:rPr>
        <w:t xml:space="preserve"> Критерии оценки эффективности налоговых расходов </w:t>
      </w:r>
      <w:r w:rsidRPr="00A9331E">
        <w:rPr>
          <w:rFonts w:ascii="Times New Roman" w:hAnsi="Times New Roman" w:cs="Times New Roman"/>
          <w:bCs/>
          <w:sz w:val="24"/>
          <w:szCs w:val="24"/>
        </w:rPr>
        <w:t xml:space="preserve">Петровск-Забайкальского </w:t>
      </w:r>
      <w:proofErr w:type="gramStart"/>
      <w:r w:rsidRPr="00A9331E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 w:rsidRPr="00A9331E">
        <w:rPr>
          <w:rFonts w:ascii="Times New Roman" w:hAnsi="Times New Roman" w:cs="Times New Roman"/>
          <w:bCs/>
          <w:sz w:val="24"/>
          <w:szCs w:val="24"/>
        </w:rPr>
        <w:t xml:space="preserve"> округа </w:t>
      </w:r>
    </w:p>
    <w:p w:rsidR="001702EE" w:rsidRPr="00A9331E" w:rsidRDefault="001702EE" w:rsidP="00F874CA">
      <w:pPr>
        <w:pStyle w:val="ConsPlusTitle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9331E">
        <w:rPr>
          <w:rFonts w:ascii="Times New Roman" w:hAnsi="Times New Roman" w:cs="Times New Roman"/>
          <w:bCs/>
          <w:sz w:val="24"/>
          <w:szCs w:val="24"/>
        </w:rPr>
        <w:t>Забайкальского края</w:t>
      </w:r>
    </w:p>
    <w:p w:rsidR="001702EE" w:rsidRPr="00A9331E" w:rsidRDefault="00AB2CB9" w:rsidP="00F874CA">
      <w:pPr>
        <w:pStyle w:val="a5"/>
        <w:numPr>
          <w:ilvl w:val="0"/>
          <w:numId w:val="13"/>
        </w:numPr>
        <w:ind w:left="0" w:firstLine="709"/>
        <w:jc w:val="both"/>
        <w:rPr>
          <w:color w:val="000000" w:themeColor="text1"/>
          <w:szCs w:val="24"/>
          <w:shd w:val="clear" w:color="auto" w:fill="FFFFFF"/>
        </w:rPr>
      </w:pPr>
      <w:r w:rsidRPr="00A9331E">
        <w:rPr>
          <w:szCs w:val="24"/>
          <w:shd w:val="clear" w:color="auto" w:fill="FFFFFF"/>
        </w:rPr>
        <w:t xml:space="preserve">Оценка эффективности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осуществляется кураторами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совместно с соисполнителями кураторов налоговых расходов и включает:</w:t>
      </w:r>
    </w:p>
    <w:p w:rsidR="00AB2CB9" w:rsidRPr="00A9331E" w:rsidRDefault="00AB2CB9" w:rsidP="00AB2CB9">
      <w:pPr>
        <w:pStyle w:val="a5"/>
        <w:numPr>
          <w:ilvl w:val="0"/>
          <w:numId w:val="27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оценку целесообразности 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округа;</w:t>
      </w:r>
    </w:p>
    <w:p w:rsidR="00AB2CB9" w:rsidRPr="00A9331E" w:rsidRDefault="00AB2CB9" w:rsidP="00AB2CB9">
      <w:pPr>
        <w:pStyle w:val="a5"/>
        <w:numPr>
          <w:ilvl w:val="0"/>
          <w:numId w:val="27"/>
        </w:numPr>
        <w:ind w:left="0" w:firstLine="709"/>
        <w:jc w:val="both"/>
        <w:rPr>
          <w:color w:val="000000" w:themeColor="text1"/>
          <w:szCs w:val="24"/>
          <w:shd w:val="clear" w:color="auto" w:fill="FFFFFF"/>
        </w:rPr>
      </w:pPr>
      <w:r w:rsidRPr="00A9331E">
        <w:rPr>
          <w:szCs w:val="24"/>
        </w:rPr>
        <w:t xml:space="preserve">оценку результативности 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округа.</w:t>
      </w:r>
    </w:p>
    <w:p w:rsidR="00AB2CB9" w:rsidRPr="00A9331E" w:rsidRDefault="00AB2CB9" w:rsidP="00AB2CB9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Критериями целесообразности 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 являются:</w:t>
      </w:r>
    </w:p>
    <w:p w:rsidR="001D4E36" w:rsidRPr="00A9331E" w:rsidRDefault="001D4E36" w:rsidP="001D4E36">
      <w:pPr>
        <w:pStyle w:val="a5"/>
        <w:numPr>
          <w:ilvl w:val="0"/>
          <w:numId w:val="28"/>
        </w:numPr>
        <w:ind w:left="0" w:firstLine="709"/>
        <w:jc w:val="both"/>
        <w:rPr>
          <w:szCs w:val="24"/>
        </w:rPr>
      </w:pPr>
      <w:proofErr w:type="gramStart"/>
      <w:r w:rsidRPr="00A9331E">
        <w:rPr>
          <w:szCs w:val="24"/>
        </w:rPr>
        <w:t>соответствие налоговых расходов муниципального округа целям муниципальных программ муниципального округа и (или) целям социально-экономического развития муниципального округа, не относящимся к муниципальным программам муниципального округа;</w:t>
      </w:r>
      <w:proofErr w:type="gramEnd"/>
    </w:p>
    <w:p w:rsidR="001D4E36" w:rsidRPr="00A9331E" w:rsidRDefault="001D4E36" w:rsidP="001D4E36">
      <w:pPr>
        <w:pStyle w:val="a5"/>
        <w:numPr>
          <w:ilvl w:val="0"/>
          <w:numId w:val="28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востребованность плательщиками предоставленных льгот, </w:t>
      </w:r>
      <w:proofErr w:type="gramStart"/>
      <w:r w:rsidRPr="00A9331E">
        <w:rPr>
          <w:szCs w:val="24"/>
        </w:rPr>
        <w:t>которая</w:t>
      </w:r>
      <w:proofErr w:type="gramEnd"/>
      <w:r w:rsidRPr="00A9331E">
        <w:rPr>
          <w:szCs w:val="24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 за 5-летний период.</w:t>
      </w:r>
    </w:p>
    <w:p w:rsidR="001D4E36" w:rsidRPr="00A9331E" w:rsidRDefault="001D4E36" w:rsidP="001D4E36">
      <w:pPr>
        <w:ind w:firstLine="709"/>
        <w:jc w:val="both"/>
        <w:rPr>
          <w:szCs w:val="24"/>
        </w:rPr>
      </w:pPr>
      <w:r w:rsidRPr="00A9331E">
        <w:rPr>
          <w:szCs w:val="24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1D4E36" w:rsidRPr="00A9331E" w:rsidRDefault="001D4E36" w:rsidP="001D4E36">
      <w:pPr>
        <w:ind w:firstLine="709"/>
        <w:jc w:val="both"/>
        <w:rPr>
          <w:szCs w:val="24"/>
        </w:rPr>
      </w:pPr>
      <w:r w:rsidRPr="00A9331E">
        <w:rPr>
          <w:szCs w:val="24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подпункте 2 настоящего пункта, при котором льгота признается востребованной.</w:t>
      </w:r>
    </w:p>
    <w:p w:rsidR="00500EC1" w:rsidRPr="00A9331E" w:rsidRDefault="001D4E36" w:rsidP="00500EC1">
      <w:pPr>
        <w:pStyle w:val="a5"/>
        <w:numPr>
          <w:ilvl w:val="0"/>
          <w:numId w:val="13"/>
        </w:numPr>
        <w:ind w:left="0" w:firstLine="709"/>
        <w:jc w:val="both"/>
        <w:rPr>
          <w:color w:val="000000" w:themeColor="text1"/>
          <w:szCs w:val="24"/>
          <w:shd w:val="clear" w:color="auto" w:fill="FFFFFF"/>
        </w:rPr>
      </w:pPr>
      <w:proofErr w:type="gramStart"/>
      <w:r w:rsidRPr="00A9331E">
        <w:rPr>
          <w:szCs w:val="24"/>
          <w:shd w:val="clear" w:color="auto" w:fill="FFFFFF"/>
        </w:rPr>
        <w:t xml:space="preserve">В случае несоответствия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хотя бы одному из критериев, указанных в пункте 10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и (или) целей социально-экономической политики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, не относящихся к муниципальным программам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>, и (или) достижения более высоких показателей</w:t>
      </w:r>
      <w:proofErr w:type="gramEnd"/>
      <w:r w:rsidRPr="00A9331E">
        <w:rPr>
          <w:szCs w:val="24"/>
          <w:shd w:val="clear" w:color="auto" w:fill="FFFFFF"/>
        </w:rPr>
        <w:t xml:space="preserve"> </w:t>
      </w:r>
      <w:proofErr w:type="gramStart"/>
      <w:r w:rsidRPr="00A9331E">
        <w:rPr>
          <w:szCs w:val="24"/>
          <w:shd w:val="clear" w:color="auto" w:fill="FFFFFF"/>
        </w:rPr>
        <w:t xml:space="preserve">результативности применения альтернативных механизмов достижения целей муниципальной программы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и (или) целей социально-экономической политики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, не относящихся к муниципальным программам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, по результатам оценки бюджетной эффективности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, и (или) недостижения положительных значений оценки совокупного бюджетного эффекта (самоокупаемости) стимулирующих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куратору налогового расхода надлежит представить в Комитет по финансам предложения о сохранении</w:t>
      </w:r>
      <w:proofErr w:type="gramEnd"/>
      <w:r w:rsidRPr="00A9331E">
        <w:rPr>
          <w:szCs w:val="24"/>
          <w:shd w:val="clear" w:color="auto" w:fill="FFFFFF"/>
        </w:rPr>
        <w:t xml:space="preserve"> (</w:t>
      </w:r>
      <w:proofErr w:type="gramStart"/>
      <w:r w:rsidRPr="00A9331E">
        <w:rPr>
          <w:szCs w:val="24"/>
          <w:shd w:val="clear" w:color="auto" w:fill="FFFFFF"/>
        </w:rPr>
        <w:t>уточнении</w:t>
      </w:r>
      <w:proofErr w:type="gramEnd"/>
      <w:r w:rsidRPr="00A9331E">
        <w:rPr>
          <w:szCs w:val="24"/>
          <w:shd w:val="clear" w:color="auto" w:fill="FFFFFF"/>
        </w:rPr>
        <w:t>, отмене) льгот для плательщиков.</w:t>
      </w:r>
    </w:p>
    <w:p w:rsidR="001D4E36" w:rsidRPr="00A9331E" w:rsidRDefault="001D4E36" w:rsidP="00500EC1">
      <w:pPr>
        <w:pStyle w:val="a5"/>
        <w:numPr>
          <w:ilvl w:val="0"/>
          <w:numId w:val="13"/>
        </w:numPr>
        <w:ind w:left="0" w:firstLine="709"/>
        <w:jc w:val="both"/>
        <w:rPr>
          <w:color w:val="000000" w:themeColor="text1"/>
          <w:szCs w:val="24"/>
          <w:shd w:val="clear" w:color="auto" w:fill="FFFFFF"/>
        </w:rPr>
      </w:pPr>
      <w:r w:rsidRPr="00A9331E">
        <w:rPr>
          <w:szCs w:val="24"/>
        </w:rPr>
        <w:t xml:space="preserve">В качестве критерия результативности налогового расхода </w:t>
      </w:r>
      <w:r w:rsidR="00500EC1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определяется как минимум один показатель (индикатор) достижения целей </w:t>
      </w:r>
      <w:r w:rsidR="00500EC1" w:rsidRPr="00A9331E">
        <w:rPr>
          <w:szCs w:val="24"/>
        </w:rPr>
        <w:t>муниципальной</w:t>
      </w:r>
      <w:r w:rsidRPr="00A9331E">
        <w:rPr>
          <w:szCs w:val="24"/>
        </w:rPr>
        <w:t xml:space="preserve"> программы </w:t>
      </w:r>
      <w:r w:rsidR="00500EC1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и (или) целей социально-экономического развития </w:t>
      </w:r>
      <w:r w:rsidR="00500EC1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, не относящихся к </w:t>
      </w:r>
      <w:r w:rsidR="00500EC1" w:rsidRPr="00A9331E">
        <w:rPr>
          <w:szCs w:val="24"/>
        </w:rPr>
        <w:t>муниципальным</w:t>
      </w:r>
      <w:r w:rsidRPr="00A9331E">
        <w:rPr>
          <w:szCs w:val="24"/>
        </w:rPr>
        <w:t xml:space="preserve"> программам </w:t>
      </w:r>
      <w:r w:rsidR="00500EC1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, либо иной показатель (индикатор), на значение которого оказывают влияние налоговые расходы </w:t>
      </w:r>
      <w:r w:rsidR="00500EC1" w:rsidRPr="00A9331E">
        <w:rPr>
          <w:szCs w:val="24"/>
        </w:rPr>
        <w:t>муниципального округа</w:t>
      </w:r>
      <w:r w:rsidRPr="00A9331E">
        <w:rPr>
          <w:szCs w:val="24"/>
        </w:rPr>
        <w:t>.</w:t>
      </w:r>
    </w:p>
    <w:p w:rsidR="00500EC1" w:rsidRPr="00A9331E" w:rsidRDefault="001D4E36" w:rsidP="00500EC1">
      <w:pPr>
        <w:ind w:firstLine="709"/>
        <w:jc w:val="both"/>
        <w:rPr>
          <w:szCs w:val="24"/>
        </w:rPr>
      </w:pPr>
      <w:proofErr w:type="gramStart"/>
      <w:r w:rsidRPr="00A9331E">
        <w:rPr>
          <w:szCs w:val="24"/>
        </w:rPr>
        <w:lastRenderedPageBreak/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 w:rsidR="00500EC1" w:rsidRPr="00A9331E">
        <w:rPr>
          <w:szCs w:val="24"/>
        </w:rPr>
        <w:t>муниципальной</w:t>
      </w:r>
      <w:r w:rsidRPr="00A9331E">
        <w:rPr>
          <w:szCs w:val="24"/>
        </w:rPr>
        <w:t xml:space="preserve"> программы </w:t>
      </w:r>
      <w:r w:rsidR="00500EC1" w:rsidRPr="00A9331E">
        <w:rPr>
          <w:szCs w:val="24"/>
        </w:rPr>
        <w:t xml:space="preserve">муниципального округа </w:t>
      </w:r>
      <w:r w:rsidRPr="00A9331E">
        <w:rPr>
          <w:szCs w:val="24"/>
        </w:rPr>
        <w:t xml:space="preserve">и (или) целей социально-экономического развития </w:t>
      </w:r>
      <w:r w:rsidR="00500EC1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, не относящихся к </w:t>
      </w:r>
      <w:r w:rsidR="00500EC1" w:rsidRPr="00A9331E">
        <w:rPr>
          <w:szCs w:val="24"/>
        </w:rPr>
        <w:t>муниципальным</w:t>
      </w:r>
      <w:r w:rsidRPr="00A9331E">
        <w:rPr>
          <w:szCs w:val="24"/>
        </w:rPr>
        <w:t xml:space="preserve"> программам </w:t>
      </w:r>
      <w:r w:rsidR="00500EC1" w:rsidRPr="00A9331E">
        <w:rPr>
          <w:szCs w:val="24"/>
        </w:rPr>
        <w:t>муниципального округа</w:t>
      </w:r>
      <w:r w:rsidRPr="00A9331E">
        <w:rPr>
          <w:szCs w:val="24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500EC1" w:rsidRPr="00A9331E" w:rsidRDefault="00500EC1" w:rsidP="00500EC1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proofErr w:type="gramStart"/>
      <w:r w:rsidRPr="00A9331E">
        <w:rPr>
          <w:szCs w:val="24"/>
          <w:shd w:val="clear" w:color="auto" w:fill="FFFFFF"/>
        </w:rPr>
        <w:t xml:space="preserve">Оценка результативности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муниципальной программы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и (или) целей социально-экономической политики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, не относящихся к муниципальным программам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, оценку бюджетной эффективности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 xml:space="preserve"> и оценку совокупного бюджетного эффекта (самоокупаемости) стимулирующих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szCs w:val="24"/>
          <w:shd w:val="clear" w:color="auto" w:fill="FFFFFF"/>
        </w:rPr>
        <w:t>.</w:t>
      </w:r>
      <w:proofErr w:type="gramEnd"/>
    </w:p>
    <w:p w:rsidR="0079165D" w:rsidRPr="00A9331E" w:rsidRDefault="00500EC1" w:rsidP="0079165D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  <w:shd w:val="clear" w:color="auto" w:fill="FFFFFF"/>
        </w:rPr>
        <w:t>В целях оценки бюджетной эффективности налоговых расходов муниципального округа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 муниципального округа.</w:t>
      </w:r>
    </w:p>
    <w:p w:rsidR="00500EC1" w:rsidRPr="00A9331E" w:rsidRDefault="00AD3735" w:rsidP="0079165D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  <w:shd w:val="clear" w:color="auto" w:fill="FFFFFF"/>
        </w:rPr>
        <w:t>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округа.</w:t>
      </w:r>
    </w:p>
    <w:p w:rsidR="00C752F5" w:rsidRPr="00A9331E" w:rsidRDefault="00C752F5" w:rsidP="001D0683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proofErr w:type="gramStart"/>
      <w:r w:rsidRPr="00A9331E">
        <w:rPr>
          <w:szCs w:val="24"/>
        </w:rPr>
        <w:t>Сравнительный анализ включает сравнение объемов расходов бюджета муниципального округа в случае применения альтернативных механизмов достижения целей муниципальной программы муниципального округа и (или) целей социально-экономического развития муниципального округа, не относящихся к муниципальным программам муниципального округа,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социально-экономического развития муниципального округа, не относящихся к муниципальным программам муниципального округа</w:t>
      </w:r>
      <w:proofErr w:type="gramEnd"/>
      <w:r w:rsidRPr="00A9331E">
        <w:rPr>
          <w:szCs w:val="24"/>
        </w:rPr>
        <w:t>, на 1 рубль налоговых расходов муниципального округа и на 1 рубль расходов бюджета муниципального округа для достижения того же показателя (индикатора) в случае применения альтернативных механизмов.</w:t>
      </w:r>
    </w:p>
    <w:p w:rsidR="00C752F5" w:rsidRPr="00A9331E" w:rsidRDefault="00C752F5" w:rsidP="00A9149A">
      <w:pPr>
        <w:ind w:firstLine="709"/>
        <w:jc w:val="both"/>
        <w:rPr>
          <w:szCs w:val="24"/>
        </w:rPr>
      </w:pPr>
      <w:r w:rsidRPr="00A9331E">
        <w:rPr>
          <w:szCs w:val="24"/>
        </w:rPr>
        <w:t>Альтернативными механизмами достижения целей муниципальной программы и (или) целей социально-экономического развития Забайкальского муниципального округа, не относящихся к муниципальным программам муниципального округа, являются:</w:t>
      </w:r>
    </w:p>
    <w:p w:rsidR="00A9149A" w:rsidRPr="00A9331E" w:rsidRDefault="00A9149A" w:rsidP="00A9149A">
      <w:pPr>
        <w:pStyle w:val="a5"/>
        <w:numPr>
          <w:ilvl w:val="0"/>
          <w:numId w:val="30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>субсидии или иные формы непосредственной финансовой поддержки плательщиков, имеющих право на льготы, за счет средств бюджета муниципального округа;</w:t>
      </w:r>
    </w:p>
    <w:p w:rsidR="00A9149A" w:rsidRPr="00A9331E" w:rsidRDefault="00A9149A" w:rsidP="00A9149A">
      <w:pPr>
        <w:pStyle w:val="a5"/>
        <w:numPr>
          <w:ilvl w:val="0"/>
          <w:numId w:val="30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>предоставление муниципальных гарантий по обязательствам плательщиков, имеющих право на льготы;</w:t>
      </w:r>
    </w:p>
    <w:p w:rsidR="00A9149A" w:rsidRPr="00A9331E" w:rsidRDefault="00A9149A" w:rsidP="00A9149A">
      <w:pPr>
        <w:pStyle w:val="a5"/>
        <w:numPr>
          <w:ilvl w:val="0"/>
          <w:numId w:val="30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>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A9149A" w:rsidRPr="00A9331E" w:rsidRDefault="00A9149A" w:rsidP="001D1ED6">
      <w:pPr>
        <w:pStyle w:val="a5"/>
        <w:numPr>
          <w:ilvl w:val="0"/>
          <w:numId w:val="13"/>
        </w:numPr>
        <w:ind w:left="0" w:firstLine="567"/>
        <w:jc w:val="both"/>
        <w:rPr>
          <w:szCs w:val="24"/>
        </w:rPr>
      </w:pPr>
      <w:r w:rsidRPr="00A9331E">
        <w:rPr>
          <w:szCs w:val="24"/>
        </w:rPr>
        <w:t xml:space="preserve">Оценку результативности 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 допускается не проводить в отношении:</w:t>
      </w:r>
    </w:p>
    <w:p w:rsidR="00A9149A" w:rsidRPr="00A9331E" w:rsidRDefault="00A9149A" w:rsidP="00A9149A">
      <w:pPr>
        <w:pStyle w:val="a5"/>
        <w:numPr>
          <w:ilvl w:val="0"/>
          <w:numId w:val="31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технических 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округа;</w:t>
      </w:r>
    </w:p>
    <w:p w:rsidR="00A9149A" w:rsidRPr="00A9331E" w:rsidRDefault="00A9149A" w:rsidP="00A9149A">
      <w:pPr>
        <w:pStyle w:val="a5"/>
        <w:numPr>
          <w:ilvl w:val="0"/>
          <w:numId w:val="31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>налоговых расходов муниципального округа, по которым на момент проведения оценки эффективности налоговых расходов муниципального округа отсутствуют фискальные характеристики;</w:t>
      </w:r>
    </w:p>
    <w:p w:rsidR="00A9149A" w:rsidRPr="00A9331E" w:rsidRDefault="00A9149A" w:rsidP="00A9149A">
      <w:pPr>
        <w:pStyle w:val="a5"/>
        <w:numPr>
          <w:ilvl w:val="0"/>
          <w:numId w:val="31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lastRenderedPageBreak/>
        <w:t>налоговых расходов муниципального округа, обусловленных льготами, срок действия которых составляет менее одного года.</w:t>
      </w:r>
    </w:p>
    <w:p w:rsidR="00A9149A" w:rsidRPr="00A9331E" w:rsidRDefault="00A9149A" w:rsidP="001D1ED6">
      <w:pPr>
        <w:pStyle w:val="a5"/>
        <w:numPr>
          <w:ilvl w:val="0"/>
          <w:numId w:val="13"/>
        </w:numPr>
        <w:ind w:left="0" w:firstLine="567"/>
        <w:jc w:val="both"/>
        <w:rPr>
          <w:szCs w:val="24"/>
        </w:rPr>
      </w:pPr>
      <w:r w:rsidRPr="00A9331E">
        <w:rPr>
          <w:szCs w:val="24"/>
        </w:rPr>
        <w:t>Оценку востребованности плательщиками предоставленных льгот допускается не проводить в отношении:</w:t>
      </w:r>
    </w:p>
    <w:p w:rsidR="00A9149A" w:rsidRPr="00A9331E" w:rsidRDefault="00A9149A" w:rsidP="00CE33FC">
      <w:pPr>
        <w:pStyle w:val="a5"/>
        <w:numPr>
          <w:ilvl w:val="0"/>
          <w:numId w:val="32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льгот, обусловливающих налоговые расходы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округа, по которым на момент проведения оценки эффективности налоговых расходов муниципального округа отсутствуют фискальные характеристики;</w:t>
      </w:r>
    </w:p>
    <w:p w:rsidR="00A9149A" w:rsidRPr="00A9331E" w:rsidRDefault="00A9149A" w:rsidP="00CE33FC">
      <w:pPr>
        <w:pStyle w:val="a5"/>
        <w:numPr>
          <w:ilvl w:val="0"/>
          <w:numId w:val="32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налоговых расходов </w:t>
      </w:r>
      <w:r w:rsidR="00CE33FC" w:rsidRPr="00A9331E">
        <w:rPr>
          <w:szCs w:val="24"/>
        </w:rPr>
        <w:t>муниципального округа</w:t>
      </w:r>
      <w:r w:rsidRPr="00A9331E">
        <w:rPr>
          <w:szCs w:val="24"/>
        </w:rPr>
        <w:t>, обусловленных льготами, срок действия которых составляет менее одного года.</w:t>
      </w:r>
    </w:p>
    <w:p w:rsidR="00CE33FC" w:rsidRPr="00A9331E" w:rsidRDefault="00CE33FC" w:rsidP="00CE33FC">
      <w:pPr>
        <w:rPr>
          <w:color w:val="000000" w:themeColor="text1"/>
          <w:szCs w:val="24"/>
        </w:rPr>
      </w:pPr>
    </w:p>
    <w:p w:rsidR="00CE33FC" w:rsidRPr="00F874CA" w:rsidRDefault="00CE33FC" w:rsidP="00F874CA">
      <w:pPr>
        <w:pStyle w:val="a5"/>
        <w:numPr>
          <w:ilvl w:val="0"/>
          <w:numId w:val="12"/>
        </w:numPr>
        <w:ind w:left="0" w:firstLine="0"/>
        <w:jc w:val="center"/>
        <w:rPr>
          <w:b/>
          <w:color w:val="000000" w:themeColor="text1"/>
          <w:szCs w:val="24"/>
        </w:rPr>
      </w:pPr>
      <w:r w:rsidRPr="00F874CA">
        <w:rPr>
          <w:b/>
          <w:color w:val="000000" w:themeColor="text1"/>
          <w:szCs w:val="24"/>
        </w:rPr>
        <w:t xml:space="preserve"> Оценка эффективности налоговых расходов Петровск-Забайкальского муниципального округа</w:t>
      </w:r>
      <w:r w:rsidR="00F874CA">
        <w:rPr>
          <w:b/>
          <w:color w:val="000000" w:themeColor="text1"/>
          <w:szCs w:val="24"/>
        </w:rPr>
        <w:t xml:space="preserve"> </w:t>
      </w:r>
      <w:r w:rsidRPr="00F874CA">
        <w:rPr>
          <w:b/>
          <w:color w:val="000000" w:themeColor="text1"/>
          <w:szCs w:val="24"/>
        </w:rPr>
        <w:t>Забайкальского края</w:t>
      </w:r>
    </w:p>
    <w:p w:rsidR="00CE33FC" w:rsidRPr="00A9331E" w:rsidRDefault="00CE33FC" w:rsidP="00BF6B57">
      <w:pPr>
        <w:pStyle w:val="a5"/>
        <w:numPr>
          <w:ilvl w:val="0"/>
          <w:numId w:val="13"/>
        </w:numPr>
        <w:ind w:left="0" w:firstLine="709"/>
        <w:jc w:val="both"/>
        <w:rPr>
          <w:color w:val="000000" w:themeColor="text1"/>
          <w:szCs w:val="24"/>
        </w:rPr>
      </w:pPr>
      <w:r w:rsidRPr="00A9331E">
        <w:rPr>
          <w:color w:val="000000" w:themeColor="text1"/>
          <w:szCs w:val="24"/>
        </w:rPr>
        <w:t xml:space="preserve">В целях оценки результативности стимулирующих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color w:val="000000" w:themeColor="text1"/>
          <w:szCs w:val="24"/>
        </w:rPr>
        <w:t>, обусловленных льготами по налогу на имущество физических лиц, земельному и туристическому налогу, рекомендуется рассчитывать оценку совокупного бюджетного эффекта (самоокупаемости) указанных налоговых расходов в соответствии с пунктами 17 и 18 Общих требований.</w:t>
      </w:r>
    </w:p>
    <w:p w:rsidR="00CE33FC" w:rsidRPr="00A9331E" w:rsidRDefault="00CE33FC" w:rsidP="00BF6B57">
      <w:pPr>
        <w:ind w:firstLine="709"/>
        <w:jc w:val="both"/>
        <w:rPr>
          <w:color w:val="000000" w:themeColor="text1"/>
          <w:szCs w:val="24"/>
        </w:rPr>
      </w:pPr>
      <w:r w:rsidRPr="00A9331E">
        <w:rPr>
          <w:color w:val="000000" w:themeColor="text1"/>
          <w:szCs w:val="24"/>
        </w:rPr>
        <w:t xml:space="preserve">Оценка совокупного бюджетного эффекта (самоокупаемости) стимулирующих налоговых расходов </w:t>
      </w:r>
      <w:r w:rsidRPr="00A9331E">
        <w:rPr>
          <w:szCs w:val="24"/>
        </w:rPr>
        <w:t>муниципального округа</w:t>
      </w:r>
      <w:r w:rsidRPr="00A9331E">
        <w:rPr>
          <w:color w:val="000000" w:themeColor="text1"/>
          <w:szCs w:val="24"/>
        </w:rPr>
        <w:t xml:space="preserve"> определяется отдельно по каждому налоговому расходу </w:t>
      </w:r>
      <w:r w:rsidRPr="00A9331E">
        <w:rPr>
          <w:szCs w:val="24"/>
        </w:rPr>
        <w:t>муниципального округа</w:t>
      </w:r>
      <w:r w:rsidRPr="00A9331E">
        <w:rPr>
          <w:color w:val="000000" w:themeColor="text1"/>
          <w:szCs w:val="24"/>
        </w:rPr>
        <w:t xml:space="preserve">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Pr="00A9331E">
        <w:rPr>
          <w:szCs w:val="24"/>
        </w:rPr>
        <w:t xml:space="preserve"> муниципального округа</w:t>
      </w:r>
      <w:r w:rsidRPr="00A9331E">
        <w:rPr>
          <w:color w:val="000000" w:themeColor="text1"/>
          <w:szCs w:val="24"/>
        </w:rPr>
        <w:t xml:space="preserve"> определяется в целом по указанной категории плательщиков.</w:t>
      </w:r>
    </w:p>
    <w:p w:rsidR="00D27404" w:rsidRPr="00A9331E" w:rsidRDefault="00BF6B57" w:rsidP="00D27404">
      <w:pPr>
        <w:pStyle w:val="a5"/>
        <w:numPr>
          <w:ilvl w:val="0"/>
          <w:numId w:val="13"/>
        </w:numPr>
        <w:ind w:left="0" w:firstLine="709"/>
        <w:jc w:val="both"/>
        <w:rPr>
          <w:color w:val="000000" w:themeColor="text1"/>
          <w:szCs w:val="24"/>
        </w:rPr>
      </w:pPr>
      <w:proofErr w:type="gramStart"/>
      <w:r w:rsidRPr="00A9331E">
        <w:rPr>
          <w:color w:val="000000" w:themeColor="text1"/>
          <w:szCs w:val="24"/>
          <w:shd w:val="clear" w:color="auto" w:fill="FFFFFF"/>
        </w:rPr>
        <w:t xml:space="preserve">По итогам оценки эффективности налогового расхода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 xml:space="preserve"> куратор налогового расхода формулирует выводы о достижении целевых характеристик налогового расхода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 xml:space="preserve">, вкладе налогового расхода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 xml:space="preserve"> в достижение целей муниципальной программы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 xml:space="preserve"> и (или) целей социально-экономической политики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 xml:space="preserve">, не относящихся к муниципальным программам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 xml:space="preserve">, о наличии или об отсутствии более результативных (менее затратных для бюджета </w:t>
      </w:r>
      <w:r w:rsidRPr="00A9331E">
        <w:rPr>
          <w:color w:val="000000" w:themeColor="text1"/>
          <w:szCs w:val="24"/>
        </w:rPr>
        <w:t>муниципального округа</w:t>
      </w:r>
      <w:proofErr w:type="gramEnd"/>
      <w:r w:rsidRPr="00A9331E">
        <w:rPr>
          <w:color w:val="000000" w:themeColor="text1"/>
          <w:szCs w:val="24"/>
          <w:shd w:val="clear" w:color="auto" w:fill="FFFFFF"/>
        </w:rPr>
        <w:t xml:space="preserve">) </w:t>
      </w:r>
      <w:proofErr w:type="gramStart"/>
      <w:r w:rsidRPr="00A9331E">
        <w:rPr>
          <w:color w:val="000000" w:themeColor="text1"/>
          <w:szCs w:val="24"/>
          <w:shd w:val="clear" w:color="auto" w:fill="FFFFFF"/>
        </w:rPr>
        <w:t xml:space="preserve">альтернативных механизмов достижения целей муниципальной программы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 xml:space="preserve"> и (или) целей социально-экономической политики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 xml:space="preserve">, не относящихся к муниципальным программам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 xml:space="preserve">, а также о значении совокупного бюджетного эффекта (самоокупаемости) стимулирующих налоговых расходов </w:t>
      </w:r>
      <w:r w:rsidRPr="00A9331E">
        <w:rPr>
          <w:color w:val="000000" w:themeColor="text1"/>
          <w:szCs w:val="24"/>
        </w:rPr>
        <w:t>муниципального округа</w:t>
      </w:r>
      <w:r w:rsidRPr="00A9331E">
        <w:rPr>
          <w:color w:val="000000" w:themeColor="text1"/>
          <w:szCs w:val="24"/>
          <w:shd w:val="clear" w:color="auto" w:fill="FFFFFF"/>
        </w:rPr>
        <w:t>.</w:t>
      </w:r>
      <w:proofErr w:type="gramEnd"/>
    </w:p>
    <w:p w:rsidR="00D27404" w:rsidRPr="00A9331E" w:rsidRDefault="00D27404" w:rsidP="00D27404">
      <w:pPr>
        <w:pStyle w:val="a5"/>
        <w:numPr>
          <w:ilvl w:val="0"/>
          <w:numId w:val="13"/>
        </w:numPr>
        <w:ind w:left="0" w:firstLine="709"/>
        <w:jc w:val="both"/>
        <w:rPr>
          <w:color w:val="000000" w:themeColor="text1"/>
          <w:szCs w:val="24"/>
        </w:rPr>
      </w:pPr>
      <w:r w:rsidRPr="00A9331E">
        <w:rPr>
          <w:szCs w:val="24"/>
          <w:shd w:val="clear" w:color="auto" w:fill="FFFFFF"/>
        </w:rPr>
        <w:t xml:space="preserve">Оценка бюджетной, социально-экономической эффективности налоговых расходов разрабатывается с включением </w:t>
      </w:r>
      <w:proofErr w:type="gramStart"/>
      <w:r w:rsidRPr="00A9331E">
        <w:rPr>
          <w:szCs w:val="24"/>
          <w:shd w:val="clear" w:color="auto" w:fill="FFFFFF"/>
        </w:rPr>
        <w:t>порядка участия соисполнителя куратора налогового расхода</w:t>
      </w:r>
      <w:proofErr w:type="gramEnd"/>
      <w:r w:rsidRPr="00A9331E">
        <w:rPr>
          <w:szCs w:val="24"/>
          <w:shd w:val="clear" w:color="auto" w:fill="FFFFFF"/>
        </w:rPr>
        <w:t xml:space="preserve"> в проведении указанной оценки и утверждается куратором налоговых расходов в соответствии с положениями настоящего пункта.</w:t>
      </w:r>
    </w:p>
    <w:p w:rsidR="00D27404" w:rsidRPr="00A9331E" w:rsidRDefault="00D27404" w:rsidP="00A46FF6">
      <w:pPr>
        <w:ind w:firstLine="709"/>
        <w:jc w:val="both"/>
        <w:rPr>
          <w:szCs w:val="24"/>
          <w:shd w:val="clear" w:color="auto" w:fill="FFFFFF"/>
        </w:rPr>
      </w:pPr>
      <w:proofErr w:type="gramStart"/>
      <w:r w:rsidRPr="00A9331E">
        <w:rPr>
          <w:szCs w:val="24"/>
          <w:shd w:val="clear" w:color="auto" w:fill="FFFFFF"/>
        </w:rPr>
        <w:t xml:space="preserve">В целях проведения оценки эффективности налоговых расходов </w:t>
      </w:r>
      <w:r w:rsidR="00A46FF6" w:rsidRPr="00A9331E">
        <w:rPr>
          <w:color w:val="000000" w:themeColor="text1"/>
          <w:szCs w:val="24"/>
        </w:rPr>
        <w:t>муниципального округа</w:t>
      </w:r>
      <w:r w:rsidR="00A46FF6" w:rsidRPr="00A9331E">
        <w:rPr>
          <w:szCs w:val="24"/>
          <w:shd w:val="clear" w:color="auto" w:fill="FFFFFF"/>
        </w:rPr>
        <w:t xml:space="preserve"> </w:t>
      </w:r>
      <w:r w:rsidRPr="00A9331E">
        <w:rPr>
          <w:szCs w:val="24"/>
          <w:shd w:val="clear" w:color="auto" w:fill="FFFFFF"/>
        </w:rPr>
        <w:t xml:space="preserve">по каждому плательщику </w:t>
      </w:r>
      <w:r w:rsidR="00A46FF6" w:rsidRPr="00A9331E">
        <w:rPr>
          <w:szCs w:val="24"/>
          <w:shd w:val="clear" w:color="auto" w:fill="FFFFFF"/>
        </w:rPr>
        <w:t>Комитет по финансам</w:t>
      </w:r>
      <w:r w:rsidRPr="00A9331E">
        <w:rPr>
          <w:szCs w:val="24"/>
          <w:shd w:val="clear" w:color="auto" w:fill="FFFFFF"/>
        </w:rPr>
        <w:t xml:space="preserve"> в соответствии с представленным УФНС по Забайкальскому краю списком плательщиков, воспользовавшихся льготами, направляет запросы в адрес плательщиков о представлении в срок до 1 мая в </w:t>
      </w:r>
      <w:r w:rsidR="00A46FF6" w:rsidRPr="00A9331E">
        <w:rPr>
          <w:szCs w:val="24"/>
          <w:shd w:val="clear" w:color="auto" w:fill="FFFFFF"/>
        </w:rPr>
        <w:t>Комитет по финансам</w:t>
      </w:r>
      <w:r w:rsidRPr="00A9331E">
        <w:rPr>
          <w:szCs w:val="24"/>
          <w:shd w:val="clear" w:color="auto" w:fill="FFFFFF"/>
        </w:rPr>
        <w:t xml:space="preserve"> сведений по форме согласно приложениям N 1, 2 к настоящему Порядку, которые после получения направляет кураторам налоговых</w:t>
      </w:r>
      <w:proofErr w:type="gramEnd"/>
      <w:r w:rsidRPr="00A9331E">
        <w:rPr>
          <w:szCs w:val="24"/>
          <w:shd w:val="clear" w:color="auto" w:fill="FFFFFF"/>
        </w:rPr>
        <w:t xml:space="preserve"> расходов </w:t>
      </w:r>
      <w:proofErr w:type="gramStart"/>
      <w:r w:rsidR="00A46FF6" w:rsidRPr="00A9331E">
        <w:rPr>
          <w:color w:val="000000" w:themeColor="text1"/>
          <w:szCs w:val="24"/>
        </w:rPr>
        <w:t>муниципального</w:t>
      </w:r>
      <w:proofErr w:type="gramEnd"/>
      <w:r w:rsidR="00A46FF6" w:rsidRPr="00A9331E">
        <w:rPr>
          <w:color w:val="000000" w:themeColor="text1"/>
          <w:szCs w:val="24"/>
        </w:rPr>
        <w:t xml:space="preserve"> округа</w:t>
      </w:r>
      <w:r w:rsidRPr="00A9331E">
        <w:rPr>
          <w:szCs w:val="24"/>
          <w:shd w:val="clear" w:color="auto" w:fill="FFFFFF"/>
        </w:rPr>
        <w:t>.</w:t>
      </w:r>
    </w:p>
    <w:p w:rsidR="00A46FF6" w:rsidRPr="00A9331E" w:rsidRDefault="00A46FF6" w:rsidP="00A46FF6">
      <w:pPr>
        <w:ind w:firstLine="709"/>
        <w:jc w:val="both"/>
        <w:rPr>
          <w:color w:val="444444"/>
          <w:szCs w:val="24"/>
          <w:shd w:val="clear" w:color="auto" w:fill="FFFFFF"/>
        </w:rPr>
      </w:pPr>
      <w:r w:rsidRPr="00A9331E">
        <w:rPr>
          <w:szCs w:val="24"/>
        </w:rPr>
        <w:t xml:space="preserve">Кураторы 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 рассчитывают коэффициенты бюджетной, социально-экономической эффективности налоговых расходов, сводный коэффициент эффективности налоговых расходов по каждому плательщику</w:t>
      </w:r>
      <w:r w:rsidRPr="00A9331E">
        <w:rPr>
          <w:color w:val="444444"/>
          <w:szCs w:val="24"/>
          <w:shd w:val="clear" w:color="auto" w:fill="FFFFFF"/>
        </w:rPr>
        <w:t>:</w:t>
      </w:r>
    </w:p>
    <w:p w:rsidR="00A46FF6" w:rsidRPr="00A9331E" w:rsidRDefault="00A46FF6" w:rsidP="00A46FF6">
      <w:pPr>
        <w:pStyle w:val="a5"/>
        <w:numPr>
          <w:ilvl w:val="0"/>
          <w:numId w:val="33"/>
        </w:numPr>
        <w:ind w:left="0" w:firstLine="709"/>
        <w:jc w:val="both"/>
        <w:rPr>
          <w:color w:val="000000" w:themeColor="text1"/>
          <w:szCs w:val="24"/>
        </w:rPr>
      </w:pPr>
      <w:r w:rsidRPr="00A9331E">
        <w:rPr>
          <w:szCs w:val="24"/>
          <w:shd w:val="clear" w:color="auto" w:fill="FFFFFF"/>
        </w:rPr>
        <w:lastRenderedPageBreak/>
        <w:t>коэффициент бюджетной эффективности налоговых расходов (КБЭ) рассчитывается по формуле:</w:t>
      </w:r>
    </w:p>
    <w:p w:rsidR="00A46FF6" w:rsidRPr="00A9331E" w:rsidRDefault="00A46FF6" w:rsidP="00A46FF6">
      <w:pPr>
        <w:pStyle w:val="a5"/>
        <w:ind w:left="709"/>
        <w:jc w:val="both"/>
        <w:rPr>
          <w:color w:val="000000" w:themeColor="text1"/>
          <w:szCs w:val="24"/>
        </w:rPr>
      </w:pPr>
    </w:p>
    <w:p w:rsidR="00A46FF6" w:rsidRPr="00A9331E" w:rsidRDefault="00A46FF6" w:rsidP="00A46FF6">
      <w:pPr>
        <w:ind w:firstLine="709"/>
        <w:jc w:val="center"/>
        <w:rPr>
          <w:szCs w:val="24"/>
        </w:rPr>
      </w:pPr>
      <w:r w:rsidRPr="00A9331E">
        <w:rPr>
          <w:szCs w:val="24"/>
        </w:rPr>
        <w:t xml:space="preserve">КБЭ = НП / </w:t>
      </w:r>
      <w:proofErr w:type="spellStart"/>
      <w:r w:rsidRPr="00A9331E">
        <w:rPr>
          <w:szCs w:val="24"/>
        </w:rPr>
        <w:t>Вд</w:t>
      </w:r>
      <w:proofErr w:type="spellEnd"/>
      <w:r w:rsidRPr="00A9331E">
        <w:rPr>
          <w:szCs w:val="24"/>
        </w:rPr>
        <w:t>, где:</w:t>
      </w:r>
    </w:p>
    <w:p w:rsidR="00A46FF6" w:rsidRPr="00A9331E" w:rsidRDefault="00A46FF6" w:rsidP="00A46FF6">
      <w:pPr>
        <w:ind w:firstLine="709"/>
        <w:rPr>
          <w:szCs w:val="24"/>
        </w:rPr>
      </w:pPr>
    </w:p>
    <w:p w:rsidR="00A46FF6" w:rsidRPr="00A9331E" w:rsidRDefault="00A46FF6" w:rsidP="00B222E5">
      <w:pPr>
        <w:ind w:firstLine="709"/>
        <w:jc w:val="both"/>
        <w:rPr>
          <w:szCs w:val="24"/>
        </w:rPr>
      </w:pPr>
      <w:r w:rsidRPr="00A9331E">
        <w:rPr>
          <w:szCs w:val="24"/>
        </w:rPr>
        <w:t>НП - объем прироста налоговых поступлений в бюджет муниципального округа за отчетный период;</w:t>
      </w:r>
    </w:p>
    <w:p w:rsidR="00A46FF6" w:rsidRPr="00A9331E" w:rsidRDefault="00A46FF6" w:rsidP="00B222E5">
      <w:pPr>
        <w:ind w:firstLine="709"/>
        <w:jc w:val="both"/>
        <w:rPr>
          <w:szCs w:val="24"/>
        </w:rPr>
      </w:pPr>
      <w:proofErr w:type="spellStart"/>
      <w:r w:rsidRPr="00A9331E">
        <w:rPr>
          <w:szCs w:val="24"/>
        </w:rPr>
        <w:t>Вд</w:t>
      </w:r>
      <w:proofErr w:type="spellEnd"/>
      <w:r w:rsidRPr="00A9331E">
        <w:rPr>
          <w:szCs w:val="24"/>
        </w:rPr>
        <w:t xml:space="preserve"> - сумма выпадающих доходов бюджета муниципального округа, обусловленных предоставлением налоговых льгот.</w:t>
      </w:r>
    </w:p>
    <w:p w:rsidR="00A46FF6" w:rsidRPr="00A9331E" w:rsidRDefault="00A46FF6" w:rsidP="00B222E5">
      <w:pPr>
        <w:ind w:firstLine="709"/>
        <w:jc w:val="both"/>
        <w:rPr>
          <w:szCs w:val="24"/>
        </w:rPr>
      </w:pPr>
      <w:r w:rsidRPr="00A9331E">
        <w:rPr>
          <w:szCs w:val="24"/>
        </w:rPr>
        <w:t>Если в результате расчета получено соотношение меньше 1, бюджетная эффективность налогового расхода имеет низкое (недостаточное) значение. Если соотношение больше или равно 1, бюджетная эффективность налогового расхода имеет высокое (достаточное) значение.</w:t>
      </w:r>
    </w:p>
    <w:p w:rsidR="00A46FF6" w:rsidRPr="00A9331E" w:rsidRDefault="00A46FF6" w:rsidP="00B222E5">
      <w:pPr>
        <w:ind w:firstLine="709"/>
        <w:jc w:val="both"/>
        <w:rPr>
          <w:szCs w:val="24"/>
        </w:rPr>
      </w:pPr>
      <w:r w:rsidRPr="00A9331E">
        <w:rPr>
          <w:szCs w:val="24"/>
        </w:rPr>
        <w:t>Объем прироста налоговых поступлений в бюджет муниципального округа за отчетный период рассчитывается по формуле:</w:t>
      </w:r>
    </w:p>
    <w:p w:rsidR="00A46FF6" w:rsidRPr="00A9331E" w:rsidRDefault="00A46FF6" w:rsidP="00B222E5">
      <w:pPr>
        <w:jc w:val="both"/>
        <w:rPr>
          <w:szCs w:val="24"/>
        </w:rPr>
      </w:pPr>
    </w:p>
    <w:p w:rsidR="00A46FF6" w:rsidRPr="00A9331E" w:rsidRDefault="00A46FF6" w:rsidP="00B222E5">
      <w:pPr>
        <w:jc w:val="center"/>
        <w:rPr>
          <w:szCs w:val="24"/>
        </w:rPr>
      </w:pPr>
      <w:r w:rsidRPr="00A9331E">
        <w:rPr>
          <w:szCs w:val="24"/>
        </w:rPr>
        <w:t xml:space="preserve">НП = </w:t>
      </w:r>
      <w:proofErr w:type="spellStart"/>
      <w:r w:rsidRPr="00A9331E">
        <w:rPr>
          <w:szCs w:val="24"/>
        </w:rPr>
        <w:t>НПо</w:t>
      </w:r>
      <w:proofErr w:type="spellEnd"/>
      <w:r w:rsidRPr="00A9331E">
        <w:rPr>
          <w:szCs w:val="24"/>
        </w:rPr>
        <w:t xml:space="preserve"> - </w:t>
      </w:r>
      <w:proofErr w:type="spellStart"/>
      <w:r w:rsidRPr="00A9331E">
        <w:rPr>
          <w:szCs w:val="24"/>
        </w:rPr>
        <w:t>НПп</w:t>
      </w:r>
      <w:proofErr w:type="spellEnd"/>
      <w:r w:rsidRPr="00A9331E">
        <w:rPr>
          <w:szCs w:val="24"/>
        </w:rPr>
        <w:t>, где:</w:t>
      </w:r>
    </w:p>
    <w:p w:rsidR="00A46FF6" w:rsidRPr="00A9331E" w:rsidRDefault="00A46FF6" w:rsidP="00B222E5">
      <w:pPr>
        <w:jc w:val="both"/>
        <w:rPr>
          <w:szCs w:val="24"/>
        </w:rPr>
      </w:pPr>
    </w:p>
    <w:p w:rsidR="00A46FF6" w:rsidRPr="00A9331E" w:rsidRDefault="00A46FF6" w:rsidP="00B222E5">
      <w:pPr>
        <w:ind w:firstLine="709"/>
        <w:jc w:val="both"/>
        <w:rPr>
          <w:szCs w:val="24"/>
        </w:rPr>
      </w:pPr>
      <w:proofErr w:type="spellStart"/>
      <w:proofErr w:type="gramStart"/>
      <w:r w:rsidRPr="00A9331E">
        <w:rPr>
          <w:szCs w:val="24"/>
        </w:rPr>
        <w:t>НПо</w:t>
      </w:r>
      <w:proofErr w:type="spellEnd"/>
      <w:r w:rsidRPr="00A9331E">
        <w:rPr>
          <w:szCs w:val="24"/>
        </w:rPr>
        <w:t xml:space="preserve"> - объем налогов, уплаченных в бюджет муниципального округа в отчетном году;</w:t>
      </w:r>
      <w:proofErr w:type="gramEnd"/>
    </w:p>
    <w:p w:rsidR="00B222E5" w:rsidRPr="00A9331E" w:rsidRDefault="00A46FF6" w:rsidP="00B222E5">
      <w:pPr>
        <w:ind w:firstLine="709"/>
        <w:jc w:val="both"/>
        <w:rPr>
          <w:szCs w:val="24"/>
        </w:rPr>
      </w:pPr>
      <w:proofErr w:type="spellStart"/>
      <w:r w:rsidRPr="00A9331E">
        <w:rPr>
          <w:szCs w:val="24"/>
        </w:rPr>
        <w:t>НПп</w:t>
      </w:r>
      <w:proofErr w:type="spellEnd"/>
      <w:r w:rsidRPr="00A9331E">
        <w:rPr>
          <w:szCs w:val="24"/>
        </w:rPr>
        <w:t xml:space="preserve"> - объем налогов, уплаченных в бюджет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 за год, предшествующий отчетному.</w:t>
      </w:r>
    </w:p>
    <w:p w:rsidR="00A46FF6" w:rsidRPr="00A9331E" w:rsidRDefault="00A46FF6" w:rsidP="00B222E5">
      <w:pPr>
        <w:ind w:firstLine="709"/>
        <w:jc w:val="both"/>
        <w:rPr>
          <w:szCs w:val="24"/>
        </w:rPr>
      </w:pPr>
      <w:r w:rsidRPr="00A9331E">
        <w:rPr>
          <w:szCs w:val="24"/>
        </w:rPr>
        <w:t xml:space="preserve">При этом по плательщикам, которым налоговые льготы предоставлены в отчетном году, из суммы уплаченных налогов в бюджет </w:t>
      </w:r>
      <w:r w:rsidR="00B222E5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исключается сумма фактически уплаченного налога, по которому предоставлена налоговая льгота.</w:t>
      </w:r>
    </w:p>
    <w:p w:rsidR="00B222E5" w:rsidRPr="00A9331E" w:rsidRDefault="00B222E5" w:rsidP="009B27D4">
      <w:pPr>
        <w:ind w:firstLine="709"/>
        <w:jc w:val="both"/>
        <w:rPr>
          <w:szCs w:val="24"/>
        </w:rPr>
      </w:pPr>
      <w:r w:rsidRPr="00A9331E">
        <w:rPr>
          <w:szCs w:val="24"/>
        </w:rPr>
        <w:t>Сумма выпадающих доходов бюджета муниципального округа рассчитывается по формуле:</w:t>
      </w:r>
    </w:p>
    <w:p w:rsidR="00B222E5" w:rsidRPr="00A9331E" w:rsidRDefault="00B222E5" w:rsidP="009B27D4">
      <w:pPr>
        <w:jc w:val="both"/>
        <w:rPr>
          <w:szCs w:val="24"/>
        </w:rPr>
      </w:pPr>
    </w:p>
    <w:p w:rsidR="00B222E5" w:rsidRPr="00A9331E" w:rsidRDefault="00B222E5" w:rsidP="009B27D4">
      <w:pPr>
        <w:jc w:val="center"/>
        <w:rPr>
          <w:szCs w:val="24"/>
        </w:rPr>
      </w:pPr>
      <w:proofErr w:type="spellStart"/>
      <w:r w:rsidRPr="00A9331E">
        <w:rPr>
          <w:szCs w:val="24"/>
        </w:rPr>
        <w:t>Вд</w:t>
      </w:r>
      <w:proofErr w:type="spellEnd"/>
      <w:r w:rsidRPr="00A9331E">
        <w:rPr>
          <w:szCs w:val="24"/>
        </w:rPr>
        <w:t xml:space="preserve"> = (</w:t>
      </w:r>
      <w:proofErr w:type="spellStart"/>
      <w:r w:rsidRPr="00A9331E">
        <w:rPr>
          <w:szCs w:val="24"/>
        </w:rPr>
        <w:t>БОд</w:t>
      </w:r>
      <w:proofErr w:type="spellEnd"/>
      <w:r w:rsidRPr="00A9331E">
        <w:rPr>
          <w:szCs w:val="24"/>
        </w:rPr>
        <w:t xml:space="preserve"> </w:t>
      </w:r>
      <w:proofErr w:type="spellStart"/>
      <w:r w:rsidRPr="00A9331E">
        <w:rPr>
          <w:szCs w:val="24"/>
        </w:rPr>
        <w:t>x</w:t>
      </w:r>
      <w:proofErr w:type="spellEnd"/>
      <w:r w:rsidRPr="00A9331E">
        <w:rPr>
          <w:szCs w:val="24"/>
        </w:rPr>
        <w:t xml:space="preserve"> </w:t>
      </w:r>
      <w:proofErr w:type="spellStart"/>
      <w:r w:rsidRPr="00A9331E">
        <w:rPr>
          <w:szCs w:val="24"/>
        </w:rPr>
        <w:t>СПд</w:t>
      </w:r>
      <w:proofErr w:type="spellEnd"/>
      <w:r w:rsidRPr="00A9331E">
        <w:rPr>
          <w:szCs w:val="24"/>
        </w:rPr>
        <w:t>) - (</w:t>
      </w:r>
      <w:proofErr w:type="spellStart"/>
      <w:r w:rsidRPr="00A9331E">
        <w:rPr>
          <w:szCs w:val="24"/>
        </w:rPr>
        <w:t>БОл</w:t>
      </w:r>
      <w:proofErr w:type="spellEnd"/>
      <w:r w:rsidRPr="00A9331E">
        <w:rPr>
          <w:szCs w:val="24"/>
        </w:rPr>
        <w:t xml:space="preserve"> </w:t>
      </w:r>
      <w:proofErr w:type="spellStart"/>
      <w:r w:rsidRPr="00A9331E">
        <w:rPr>
          <w:szCs w:val="24"/>
        </w:rPr>
        <w:t>x</w:t>
      </w:r>
      <w:proofErr w:type="spellEnd"/>
      <w:r w:rsidRPr="00A9331E">
        <w:rPr>
          <w:szCs w:val="24"/>
        </w:rPr>
        <w:t xml:space="preserve"> </w:t>
      </w:r>
      <w:proofErr w:type="spellStart"/>
      <w:r w:rsidRPr="00A9331E">
        <w:rPr>
          <w:szCs w:val="24"/>
        </w:rPr>
        <w:t>СПл</w:t>
      </w:r>
      <w:proofErr w:type="spellEnd"/>
      <w:r w:rsidRPr="00A9331E">
        <w:rPr>
          <w:szCs w:val="24"/>
        </w:rPr>
        <w:t>) - Z, где:</w:t>
      </w:r>
    </w:p>
    <w:p w:rsidR="00B222E5" w:rsidRPr="00A9331E" w:rsidRDefault="00B222E5" w:rsidP="009B27D4">
      <w:pPr>
        <w:jc w:val="both"/>
        <w:rPr>
          <w:szCs w:val="24"/>
        </w:rPr>
      </w:pPr>
    </w:p>
    <w:p w:rsidR="00B222E5" w:rsidRPr="00A9331E" w:rsidRDefault="00B222E5" w:rsidP="009B27D4">
      <w:pPr>
        <w:ind w:firstLine="709"/>
        <w:jc w:val="both"/>
        <w:rPr>
          <w:szCs w:val="24"/>
        </w:rPr>
      </w:pPr>
      <w:proofErr w:type="spellStart"/>
      <w:r w:rsidRPr="00A9331E">
        <w:rPr>
          <w:szCs w:val="24"/>
        </w:rPr>
        <w:t>БОд</w:t>
      </w:r>
      <w:proofErr w:type="spellEnd"/>
      <w:r w:rsidRPr="00A9331E">
        <w:rPr>
          <w:szCs w:val="24"/>
        </w:rPr>
        <w:t xml:space="preserve"> - налоговая база в условиях действующего законодательства (до предоставления льготы);</w:t>
      </w:r>
    </w:p>
    <w:p w:rsidR="00B222E5" w:rsidRPr="00A9331E" w:rsidRDefault="00B222E5" w:rsidP="009B27D4">
      <w:pPr>
        <w:ind w:firstLine="709"/>
        <w:jc w:val="both"/>
        <w:rPr>
          <w:szCs w:val="24"/>
        </w:rPr>
      </w:pPr>
      <w:proofErr w:type="spellStart"/>
      <w:r w:rsidRPr="00A9331E">
        <w:rPr>
          <w:szCs w:val="24"/>
        </w:rPr>
        <w:t>СПд</w:t>
      </w:r>
      <w:proofErr w:type="spellEnd"/>
      <w:r w:rsidRPr="00A9331E">
        <w:rPr>
          <w:szCs w:val="24"/>
        </w:rPr>
        <w:t xml:space="preserve"> - налоговая ставка в условиях действующего законодательства (до предоставления льготы);</w:t>
      </w:r>
    </w:p>
    <w:p w:rsidR="00B222E5" w:rsidRPr="00A9331E" w:rsidRDefault="00B222E5" w:rsidP="009B27D4">
      <w:pPr>
        <w:ind w:firstLine="709"/>
        <w:jc w:val="both"/>
        <w:rPr>
          <w:szCs w:val="24"/>
        </w:rPr>
      </w:pPr>
      <w:proofErr w:type="spellStart"/>
      <w:r w:rsidRPr="00A9331E">
        <w:rPr>
          <w:szCs w:val="24"/>
        </w:rPr>
        <w:t>БОл</w:t>
      </w:r>
      <w:proofErr w:type="spellEnd"/>
      <w:r w:rsidRPr="00A9331E">
        <w:rPr>
          <w:szCs w:val="24"/>
        </w:rPr>
        <w:t xml:space="preserve"> - налоговая база в условиях льготного порядка уплаты налога;</w:t>
      </w:r>
    </w:p>
    <w:p w:rsidR="00B222E5" w:rsidRPr="00A9331E" w:rsidRDefault="00B222E5" w:rsidP="009B27D4">
      <w:pPr>
        <w:ind w:firstLine="709"/>
        <w:jc w:val="both"/>
        <w:rPr>
          <w:szCs w:val="24"/>
        </w:rPr>
      </w:pPr>
      <w:proofErr w:type="spellStart"/>
      <w:r w:rsidRPr="00A9331E">
        <w:rPr>
          <w:szCs w:val="24"/>
        </w:rPr>
        <w:t>СПл</w:t>
      </w:r>
      <w:proofErr w:type="spellEnd"/>
      <w:r w:rsidRPr="00A9331E">
        <w:rPr>
          <w:szCs w:val="24"/>
        </w:rPr>
        <w:t xml:space="preserve"> - налоговая ставка в условиях льготного порядка уплаты налога;</w:t>
      </w:r>
    </w:p>
    <w:p w:rsidR="00B222E5" w:rsidRPr="00A9331E" w:rsidRDefault="00B222E5" w:rsidP="009B27D4">
      <w:pPr>
        <w:ind w:firstLine="709"/>
        <w:jc w:val="both"/>
        <w:rPr>
          <w:szCs w:val="24"/>
        </w:rPr>
      </w:pPr>
      <w:r w:rsidRPr="00A9331E">
        <w:rPr>
          <w:szCs w:val="24"/>
        </w:rPr>
        <w:t>Z - расходы бюджета муниципального округа, которые необходимо будет произвести в случае отсутствия (отмены) налогового расхода (показатель используется для плательщиков, полностью или частично финансируемых из бюджета муниципального округа);</w:t>
      </w:r>
    </w:p>
    <w:p w:rsidR="003A1BDF" w:rsidRPr="00A9331E" w:rsidRDefault="003A1BDF" w:rsidP="003A1BDF">
      <w:pPr>
        <w:pStyle w:val="a5"/>
        <w:numPr>
          <w:ilvl w:val="0"/>
          <w:numId w:val="33"/>
        </w:numPr>
        <w:ind w:left="0" w:firstLine="709"/>
        <w:jc w:val="both"/>
        <w:rPr>
          <w:szCs w:val="24"/>
        </w:rPr>
      </w:pPr>
      <w:r w:rsidRPr="00A9331E">
        <w:rPr>
          <w:szCs w:val="24"/>
          <w:shd w:val="clear" w:color="auto" w:fill="FFFFFF"/>
        </w:rPr>
        <w:t>коэффициент социально-экономической эффективности налоговых расходов (КСЭЭ) рассчитывается как отношение количества показателей финансово-экономической деятельности плательщика, по которым произошел рост по сравнению с годом, предшествующим оцениваемому, или сохранен уровень финансового года, предшествующего оцениваемому финансовому году (</w:t>
      </w:r>
      <w:proofErr w:type="spellStart"/>
      <w:r w:rsidRPr="00A9331E">
        <w:rPr>
          <w:szCs w:val="24"/>
          <w:shd w:val="clear" w:color="auto" w:fill="FFFFFF"/>
        </w:rPr>
        <w:t>ФЭДр</w:t>
      </w:r>
      <w:proofErr w:type="spellEnd"/>
      <w:r w:rsidRPr="00A9331E">
        <w:rPr>
          <w:szCs w:val="24"/>
          <w:shd w:val="clear" w:color="auto" w:fill="FFFFFF"/>
        </w:rPr>
        <w:t>), к количеству указанных показателей, по которым произошло снижение (</w:t>
      </w:r>
      <w:proofErr w:type="spellStart"/>
      <w:r w:rsidRPr="00A9331E">
        <w:rPr>
          <w:szCs w:val="24"/>
          <w:shd w:val="clear" w:color="auto" w:fill="FFFFFF"/>
        </w:rPr>
        <w:t>ФЭДс</w:t>
      </w:r>
      <w:proofErr w:type="spellEnd"/>
      <w:r w:rsidRPr="00A9331E">
        <w:rPr>
          <w:szCs w:val="24"/>
          <w:shd w:val="clear" w:color="auto" w:fill="FFFFFF"/>
        </w:rPr>
        <w:t>):</w:t>
      </w:r>
    </w:p>
    <w:p w:rsidR="00D910A1" w:rsidRPr="00A9331E" w:rsidRDefault="00D910A1" w:rsidP="00D910A1">
      <w:pPr>
        <w:pStyle w:val="a5"/>
        <w:ind w:left="709"/>
        <w:jc w:val="both"/>
        <w:rPr>
          <w:szCs w:val="24"/>
        </w:rPr>
      </w:pPr>
    </w:p>
    <w:p w:rsidR="00D910A1" w:rsidRPr="00A9331E" w:rsidRDefault="00D910A1" w:rsidP="00D910A1">
      <w:pPr>
        <w:ind w:firstLine="709"/>
        <w:jc w:val="center"/>
        <w:rPr>
          <w:szCs w:val="24"/>
        </w:rPr>
      </w:pPr>
      <w:r w:rsidRPr="00A9331E">
        <w:rPr>
          <w:szCs w:val="24"/>
        </w:rPr>
        <w:t xml:space="preserve">КСЭЭ = </w:t>
      </w:r>
      <w:proofErr w:type="spellStart"/>
      <w:r w:rsidRPr="00A9331E">
        <w:rPr>
          <w:szCs w:val="24"/>
        </w:rPr>
        <w:t>ФЭДр</w:t>
      </w:r>
      <w:proofErr w:type="spellEnd"/>
      <w:r w:rsidRPr="00A9331E">
        <w:rPr>
          <w:szCs w:val="24"/>
        </w:rPr>
        <w:t xml:space="preserve"> / </w:t>
      </w:r>
      <w:proofErr w:type="spellStart"/>
      <w:r w:rsidRPr="00A9331E">
        <w:rPr>
          <w:szCs w:val="24"/>
        </w:rPr>
        <w:t>ФЭДс</w:t>
      </w:r>
      <w:proofErr w:type="spellEnd"/>
      <w:r w:rsidRPr="00A9331E">
        <w:rPr>
          <w:szCs w:val="24"/>
        </w:rPr>
        <w:t>.</w:t>
      </w:r>
    </w:p>
    <w:p w:rsidR="00D910A1" w:rsidRPr="00A9331E" w:rsidRDefault="00D910A1" w:rsidP="00D910A1">
      <w:pPr>
        <w:ind w:firstLine="709"/>
        <w:jc w:val="both"/>
        <w:rPr>
          <w:szCs w:val="24"/>
        </w:rPr>
      </w:pPr>
    </w:p>
    <w:p w:rsidR="00D910A1" w:rsidRPr="00A9331E" w:rsidRDefault="00D910A1" w:rsidP="00D910A1">
      <w:pPr>
        <w:ind w:firstLine="709"/>
        <w:jc w:val="both"/>
        <w:rPr>
          <w:szCs w:val="24"/>
        </w:rPr>
      </w:pPr>
      <w:r w:rsidRPr="00A9331E">
        <w:rPr>
          <w:szCs w:val="24"/>
        </w:rPr>
        <w:t>При отсутствии показателей, по которым произошло снижение, значение КСЭЭ принимается равным 5.</w:t>
      </w:r>
    </w:p>
    <w:p w:rsidR="00D910A1" w:rsidRPr="00A9331E" w:rsidRDefault="00D910A1" w:rsidP="00D910A1">
      <w:pPr>
        <w:ind w:firstLine="709"/>
        <w:jc w:val="both"/>
        <w:rPr>
          <w:szCs w:val="24"/>
        </w:rPr>
      </w:pPr>
      <w:r w:rsidRPr="00A9331E">
        <w:rPr>
          <w:szCs w:val="24"/>
        </w:rPr>
        <w:lastRenderedPageBreak/>
        <w:t xml:space="preserve">При КСЭЭ больше или </w:t>
      </w:r>
      <w:proofErr w:type="gramStart"/>
      <w:r w:rsidRPr="00A9331E">
        <w:rPr>
          <w:szCs w:val="24"/>
        </w:rPr>
        <w:t>равном</w:t>
      </w:r>
      <w:proofErr w:type="gramEnd"/>
      <w:r w:rsidRPr="00A9331E">
        <w:rPr>
          <w:szCs w:val="24"/>
        </w:rPr>
        <w:t xml:space="preserve"> 1 налоговые расходы имеют положительную социально-экономическую эффективность. При КСЭЭ меньше 1 налоговые расходы имеют отрицательную социально-экономическую эффективность.</w:t>
      </w:r>
    </w:p>
    <w:p w:rsidR="00D910A1" w:rsidRPr="00A9331E" w:rsidRDefault="00D910A1" w:rsidP="00D910A1">
      <w:pPr>
        <w:ind w:firstLine="709"/>
        <w:jc w:val="both"/>
        <w:rPr>
          <w:szCs w:val="24"/>
        </w:rPr>
      </w:pPr>
      <w:r w:rsidRPr="00A9331E">
        <w:rPr>
          <w:szCs w:val="24"/>
        </w:rPr>
        <w:t>Под социально-экономической эффективностью понимается положительное влияние предоставленных налоговых расходов на хозяйственную деятельность плательщиков, привлечение инвестиций, расширение экономического потенциала муниципального округа, создание благоприятных условий развития социальной инфраструктуры и бизнеса, формирование благоприятных условий жизнедеятельности.</w:t>
      </w:r>
    </w:p>
    <w:p w:rsidR="00D910A1" w:rsidRPr="00A9331E" w:rsidRDefault="00D910A1" w:rsidP="008E7B84">
      <w:pPr>
        <w:ind w:firstLine="709"/>
        <w:rPr>
          <w:szCs w:val="24"/>
        </w:rPr>
      </w:pPr>
      <w:r w:rsidRPr="00A9331E">
        <w:rPr>
          <w:szCs w:val="24"/>
        </w:rPr>
        <w:t>Для расчета КСЭЭ используются следующие показатели финансово-хозяйственной деятельности плательщика:</w:t>
      </w:r>
    </w:p>
    <w:p w:rsidR="00D910A1" w:rsidRPr="00A9331E" w:rsidRDefault="00D910A1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среднесписочная численность работников;</w:t>
      </w:r>
    </w:p>
    <w:p w:rsidR="00D910A1" w:rsidRPr="00A9331E" w:rsidRDefault="00D910A1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среднесписочная численность работающих инвалидов, пенсионеров (не менее 2% от общей численности работников организации);</w:t>
      </w:r>
    </w:p>
    <w:p w:rsidR="00D910A1" w:rsidRPr="00A9331E" w:rsidRDefault="00D910A1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среднемесячная заработная плата;</w:t>
      </w:r>
    </w:p>
    <w:p w:rsidR="00D910A1" w:rsidRPr="00A9331E" w:rsidRDefault="00D910A1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затраты на улучшение условий и охраны труда;</w:t>
      </w:r>
    </w:p>
    <w:p w:rsidR="00D910A1" w:rsidRPr="00A9331E" w:rsidRDefault="00D910A1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затраты на повышение квалификации работников;</w:t>
      </w:r>
    </w:p>
    <w:p w:rsidR="00D910A1" w:rsidRPr="00A9331E" w:rsidRDefault="00D910A1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затраты на медицинское обслуживание работников;</w:t>
      </w:r>
    </w:p>
    <w:p w:rsidR="00D910A1" w:rsidRPr="00A9331E" w:rsidRDefault="00D910A1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выручка от реализации товаров, выполненных работ, оказанных услуг (без учета налога на добавленную стоимость, акцизов и аналогичных обязательных платежей);</w:t>
      </w:r>
    </w:p>
    <w:p w:rsidR="008E7B84" w:rsidRPr="00A9331E" w:rsidRDefault="008E7B84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прибыль (убыток) до налогообложения;</w:t>
      </w:r>
    </w:p>
    <w:p w:rsidR="008E7B84" w:rsidRPr="00A9331E" w:rsidRDefault="008E7B84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среднегодовая стоимость основных фондов (активов);</w:t>
      </w:r>
    </w:p>
    <w:p w:rsidR="008E7B84" w:rsidRPr="00A9331E" w:rsidRDefault="008E7B84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сумма капитальных вложений (инвестиций в основной капитал);</w:t>
      </w:r>
    </w:p>
    <w:p w:rsidR="008E7B84" w:rsidRPr="00A9331E" w:rsidRDefault="008E7B84" w:rsidP="008E7B84">
      <w:pPr>
        <w:pStyle w:val="a5"/>
        <w:numPr>
          <w:ilvl w:val="0"/>
          <w:numId w:val="34"/>
        </w:numPr>
        <w:ind w:left="0" w:firstLine="709"/>
        <w:rPr>
          <w:szCs w:val="24"/>
        </w:rPr>
      </w:pPr>
      <w:r w:rsidRPr="00A9331E">
        <w:rPr>
          <w:szCs w:val="24"/>
        </w:rPr>
        <w:t>иные показатели;</w:t>
      </w:r>
    </w:p>
    <w:p w:rsidR="008E7B84" w:rsidRPr="00A9331E" w:rsidRDefault="008E7B84" w:rsidP="008E7B84">
      <w:pPr>
        <w:pStyle w:val="a5"/>
        <w:numPr>
          <w:ilvl w:val="0"/>
          <w:numId w:val="3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>сводная эффективность налоговых расходов (</w:t>
      </w:r>
      <w:proofErr w:type="spellStart"/>
      <w:r w:rsidRPr="00A9331E">
        <w:rPr>
          <w:szCs w:val="24"/>
        </w:rPr>
        <w:t>КЭсвод</w:t>
      </w:r>
      <w:proofErr w:type="spellEnd"/>
      <w:r w:rsidRPr="00A9331E">
        <w:rPr>
          <w:szCs w:val="24"/>
        </w:rPr>
        <w:t>) рассчитывается по формуле:</w:t>
      </w:r>
    </w:p>
    <w:p w:rsidR="008E7B84" w:rsidRPr="00A9331E" w:rsidRDefault="008E7B84" w:rsidP="008E7B84">
      <w:pPr>
        <w:ind w:firstLine="709"/>
        <w:jc w:val="both"/>
        <w:rPr>
          <w:szCs w:val="24"/>
        </w:rPr>
      </w:pPr>
    </w:p>
    <w:p w:rsidR="008E7B84" w:rsidRPr="00A9331E" w:rsidRDefault="008E7B84" w:rsidP="008E7B84">
      <w:pPr>
        <w:ind w:firstLine="709"/>
        <w:jc w:val="center"/>
        <w:rPr>
          <w:szCs w:val="24"/>
        </w:rPr>
      </w:pPr>
      <w:proofErr w:type="spellStart"/>
      <w:r w:rsidRPr="00A9331E">
        <w:rPr>
          <w:szCs w:val="24"/>
        </w:rPr>
        <w:t>КЭсвод</w:t>
      </w:r>
      <w:proofErr w:type="spellEnd"/>
      <w:r w:rsidRPr="00A9331E">
        <w:rPr>
          <w:szCs w:val="24"/>
        </w:rPr>
        <w:t xml:space="preserve"> = КБЭ + КСЭЭ,</w:t>
      </w:r>
    </w:p>
    <w:p w:rsidR="008E7B84" w:rsidRPr="00A9331E" w:rsidRDefault="008E7B84" w:rsidP="008E7B84">
      <w:pPr>
        <w:ind w:firstLine="709"/>
        <w:jc w:val="both"/>
        <w:rPr>
          <w:szCs w:val="24"/>
        </w:rPr>
      </w:pPr>
    </w:p>
    <w:p w:rsidR="008E7B84" w:rsidRPr="00A9331E" w:rsidRDefault="008E7B84" w:rsidP="008E7B84">
      <w:pPr>
        <w:ind w:firstLine="709"/>
        <w:jc w:val="both"/>
        <w:rPr>
          <w:szCs w:val="24"/>
        </w:rPr>
      </w:pPr>
      <w:proofErr w:type="spellStart"/>
      <w:r w:rsidRPr="00A9331E">
        <w:rPr>
          <w:szCs w:val="24"/>
        </w:rPr>
        <w:t>КЭсвод</w:t>
      </w:r>
      <w:proofErr w:type="spellEnd"/>
      <w:r w:rsidRPr="00A9331E">
        <w:rPr>
          <w:szCs w:val="24"/>
        </w:rPr>
        <w:t xml:space="preserve"> признается достаточной при значении </w:t>
      </w:r>
      <w:proofErr w:type="spellStart"/>
      <w:r w:rsidRPr="00A9331E">
        <w:rPr>
          <w:szCs w:val="24"/>
        </w:rPr>
        <w:t>КЭсвод</w:t>
      </w:r>
      <w:proofErr w:type="spellEnd"/>
      <w:r w:rsidRPr="00A9331E">
        <w:rPr>
          <w:szCs w:val="24"/>
        </w:rPr>
        <w:t xml:space="preserve"> больше или равном 2.</w:t>
      </w:r>
    </w:p>
    <w:p w:rsidR="008E7B84" w:rsidRPr="00A9331E" w:rsidRDefault="008E7B84" w:rsidP="008E7B84">
      <w:pPr>
        <w:ind w:firstLine="709"/>
        <w:jc w:val="both"/>
        <w:rPr>
          <w:szCs w:val="24"/>
        </w:rPr>
      </w:pPr>
      <w:r w:rsidRPr="00A9331E">
        <w:rPr>
          <w:szCs w:val="24"/>
        </w:rPr>
        <w:t>Налоговые расходы считаются эффективными в случае, если два из двух критериев оценки имеют положительную эффективность, неэффективными - в случае, если в течение 5 лет подряд пользователем налогового расхода являлся один налогоплательщик или налоговый расход не был востребован.</w:t>
      </w:r>
    </w:p>
    <w:p w:rsidR="008E7B84" w:rsidRPr="00A9331E" w:rsidRDefault="008E7B84" w:rsidP="008E7B84">
      <w:pPr>
        <w:ind w:firstLine="709"/>
        <w:jc w:val="both"/>
        <w:rPr>
          <w:szCs w:val="24"/>
        </w:rPr>
      </w:pPr>
      <w:r w:rsidRPr="00A9331E">
        <w:rPr>
          <w:szCs w:val="24"/>
        </w:rPr>
        <w:t>Положения настоящего пункта не распространяются на обстоятельства, указанные в абзаце третьем пункта 16 настоящего Порядка.</w:t>
      </w:r>
    </w:p>
    <w:p w:rsidR="008E7B84" w:rsidRPr="00A9331E" w:rsidRDefault="008E7B84" w:rsidP="008E7B84">
      <w:pPr>
        <w:ind w:firstLine="709"/>
        <w:jc w:val="both"/>
        <w:rPr>
          <w:szCs w:val="24"/>
        </w:rPr>
      </w:pPr>
    </w:p>
    <w:p w:rsidR="008E7B84" w:rsidRPr="00A9331E" w:rsidRDefault="008E7B84" w:rsidP="00F874CA">
      <w:pPr>
        <w:pStyle w:val="a5"/>
        <w:numPr>
          <w:ilvl w:val="0"/>
          <w:numId w:val="12"/>
        </w:numPr>
        <w:ind w:left="0" w:firstLine="0"/>
        <w:jc w:val="center"/>
        <w:rPr>
          <w:b/>
          <w:szCs w:val="24"/>
        </w:rPr>
      </w:pPr>
      <w:r w:rsidRPr="00A9331E">
        <w:rPr>
          <w:b/>
          <w:szCs w:val="24"/>
        </w:rPr>
        <w:t xml:space="preserve"> Результаты оценки налоговых расходов </w:t>
      </w:r>
    </w:p>
    <w:p w:rsidR="008E7B84" w:rsidRPr="00A9331E" w:rsidRDefault="008E7B84" w:rsidP="00F874CA">
      <w:pPr>
        <w:pStyle w:val="a5"/>
        <w:ind w:left="0"/>
        <w:jc w:val="center"/>
        <w:rPr>
          <w:b/>
          <w:szCs w:val="24"/>
        </w:rPr>
      </w:pPr>
      <w:r w:rsidRPr="00A9331E">
        <w:rPr>
          <w:b/>
          <w:szCs w:val="24"/>
        </w:rPr>
        <w:t>Петровск-Забайкальского муниципального округа</w:t>
      </w:r>
      <w:r w:rsidR="00F874CA">
        <w:rPr>
          <w:b/>
          <w:szCs w:val="24"/>
        </w:rPr>
        <w:t xml:space="preserve"> </w:t>
      </w:r>
      <w:r w:rsidRPr="00A9331E">
        <w:rPr>
          <w:b/>
          <w:szCs w:val="24"/>
        </w:rPr>
        <w:t>Забайкальского края</w:t>
      </w:r>
    </w:p>
    <w:p w:rsidR="008E7B84" w:rsidRPr="00A9331E" w:rsidRDefault="008E7B84" w:rsidP="008E7B84">
      <w:pPr>
        <w:jc w:val="both"/>
        <w:rPr>
          <w:szCs w:val="24"/>
        </w:rPr>
      </w:pPr>
    </w:p>
    <w:p w:rsidR="008E7B84" w:rsidRPr="00A9331E" w:rsidRDefault="008E7B84" w:rsidP="001E24E4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>По итогам оценки эффективности налоговых расходов куратор формулирует общий вывод о степени их эффективности и предложения по установлению, сохранению, корректировке или отмене налоговых льгот.</w:t>
      </w:r>
    </w:p>
    <w:p w:rsidR="00560582" w:rsidRPr="00A9331E" w:rsidRDefault="008E7B84" w:rsidP="001E24E4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proofErr w:type="gramStart"/>
      <w:r w:rsidRPr="00A9331E">
        <w:rPr>
          <w:szCs w:val="24"/>
        </w:rPr>
        <w:t xml:space="preserve">Кураторы налоговых расходов муниципального округа в срок до 1 июня представляют в </w:t>
      </w:r>
      <w:r w:rsidR="00D608B5" w:rsidRPr="00A9331E">
        <w:rPr>
          <w:szCs w:val="24"/>
        </w:rPr>
        <w:t>Комитет по финансам</w:t>
      </w:r>
      <w:r w:rsidRPr="00A9331E">
        <w:rPr>
          <w:szCs w:val="24"/>
        </w:rPr>
        <w:t xml:space="preserve"> результаты оценки эффективности налоговых расходов, отчет об оценке налоговых расходов в разрезе плательщиков по форме согласно приложению N 3 к настоящему Порядку, а также аналитическую записку о результатах оценки бюджетной, социально-экономической эффективности налоговых расходов, которая должна содержать выводы, предусмотренные пунктами </w:t>
      </w:r>
      <w:r w:rsidR="001D1ED6" w:rsidRPr="00A9331E">
        <w:rPr>
          <w:szCs w:val="24"/>
        </w:rPr>
        <w:t>21</w:t>
      </w:r>
      <w:r w:rsidRPr="00A9331E">
        <w:rPr>
          <w:szCs w:val="24"/>
        </w:rPr>
        <w:t xml:space="preserve"> и </w:t>
      </w:r>
      <w:r w:rsidR="001D1ED6" w:rsidRPr="00A9331E">
        <w:rPr>
          <w:szCs w:val="24"/>
        </w:rPr>
        <w:t>22</w:t>
      </w:r>
      <w:r w:rsidRPr="00A9331E">
        <w:rPr>
          <w:szCs w:val="24"/>
        </w:rPr>
        <w:t xml:space="preserve"> настоящего Порядка.</w:t>
      </w:r>
      <w:proofErr w:type="gramEnd"/>
    </w:p>
    <w:p w:rsidR="00560582" w:rsidRPr="00A9331E" w:rsidRDefault="00560582" w:rsidP="001E24E4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>Комитет по финансам</w:t>
      </w:r>
      <w:r w:rsidR="008E7B84" w:rsidRPr="00A9331E">
        <w:rPr>
          <w:szCs w:val="24"/>
        </w:rPr>
        <w:t xml:space="preserve"> формирует оценку эффективности налоговых расходов </w:t>
      </w:r>
      <w:r w:rsidRPr="00A9331E">
        <w:rPr>
          <w:szCs w:val="24"/>
        </w:rPr>
        <w:t>муниципального округа на</w:t>
      </w:r>
      <w:r w:rsidR="008E7B84" w:rsidRPr="00A9331E">
        <w:rPr>
          <w:szCs w:val="24"/>
        </w:rPr>
        <w:t xml:space="preserve"> основе данных, представленных кураторами налоговых расходов, в том числе с учетом предложений о сохранении (уточнении, отмене) </w:t>
      </w:r>
      <w:r w:rsidR="008E7B84" w:rsidRPr="00A9331E">
        <w:rPr>
          <w:szCs w:val="24"/>
        </w:rPr>
        <w:lastRenderedPageBreak/>
        <w:t>льгот для плательщиков, представленных кураторами налоговых расходов в соответствии с пунктом 11 настоящего Порядка.</w:t>
      </w:r>
    </w:p>
    <w:p w:rsidR="005C5F3D" w:rsidRPr="00A9331E" w:rsidRDefault="00560582" w:rsidP="001E24E4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Комитет по финансам </w:t>
      </w:r>
      <w:r w:rsidR="008E7B84" w:rsidRPr="00A9331E">
        <w:rPr>
          <w:szCs w:val="24"/>
        </w:rPr>
        <w:t xml:space="preserve">до 20 августа текущего финансового года направляет сводную аналитическую записку о результатах оценки налоговых расходов </w:t>
      </w:r>
      <w:r w:rsidRPr="00A9331E">
        <w:rPr>
          <w:szCs w:val="24"/>
        </w:rPr>
        <w:t xml:space="preserve">муниципального округа </w:t>
      </w:r>
      <w:r w:rsidR="00822DB2" w:rsidRPr="00A9331E">
        <w:rPr>
          <w:szCs w:val="24"/>
        </w:rPr>
        <w:t>Главе муниципального округа</w:t>
      </w:r>
      <w:r w:rsidR="008E7B84" w:rsidRPr="00A9331E">
        <w:rPr>
          <w:szCs w:val="24"/>
        </w:rPr>
        <w:t xml:space="preserve"> и размещает ее на официальном сайте </w:t>
      </w:r>
      <w:r w:rsidRPr="00A9331E">
        <w:rPr>
          <w:szCs w:val="24"/>
        </w:rPr>
        <w:t>муниципального округа</w:t>
      </w:r>
      <w:r w:rsidR="008E7B84" w:rsidRPr="00A9331E">
        <w:rPr>
          <w:szCs w:val="24"/>
        </w:rPr>
        <w:t xml:space="preserve"> в информационно-телекоммуникационной сети "Интернет".</w:t>
      </w:r>
    </w:p>
    <w:p w:rsidR="001E24E4" w:rsidRPr="00A9331E" w:rsidRDefault="008E7B84" w:rsidP="001E24E4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В случае выявления по результатам проведенной оценки неэффективных налоговых льгот </w:t>
      </w:r>
      <w:r w:rsidR="005C5F3D" w:rsidRPr="00A9331E">
        <w:rPr>
          <w:szCs w:val="24"/>
        </w:rPr>
        <w:t>Комитет по финансам</w:t>
      </w:r>
      <w:r w:rsidRPr="00A9331E">
        <w:rPr>
          <w:szCs w:val="24"/>
        </w:rPr>
        <w:t xml:space="preserve"> совместно с кураторами налоговых расходов осуществляет подготовку проекта </w:t>
      </w:r>
      <w:r w:rsidR="001E24E4" w:rsidRPr="00A9331E">
        <w:rPr>
          <w:szCs w:val="24"/>
        </w:rPr>
        <w:t>постановления Администрации</w:t>
      </w:r>
      <w:r w:rsidRPr="00A9331E">
        <w:rPr>
          <w:szCs w:val="24"/>
        </w:rPr>
        <w:t xml:space="preserve"> </w:t>
      </w:r>
      <w:r w:rsidR="005C5F3D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, регламентирующего отмену неэффективных и невостребованных налоговых льгот, и представляет его </w:t>
      </w:r>
      <w:r w:rsidR="005C5F3D" w:rsidRPr="00A9331E">
        <w:rPr>
          <w:szCs w:val="24"/>
        </w:rPr>
        <w:t>Главе муниципального округа.</w:t>
      </w:r>
    </w:p>
    <w:p w:rsidR="00A46FF6" w:rsidRPr="00A9331E" w:rsidRDefault="008E7B84" w:rsidP="001E24E4">
      <w:pPr>
        <w:pStyle w:val="a5"/>
        <w:numPr>
          <w:ilvl w:val="0"/>
          <w:numId w:val="13"/>
        </w:numPr>
        <w:ind w:left="0" w:firstLine="709"/>
        <w:jc w:val="both"/>
        <w:rPr>
          <w:szCs w:val="24"/>
        </w:rPr>
      </w:pPr>
      <w:r w:rsidRPr="00A9331E">
        <w:rPr>
          <w:szCs w:val="24"/>
        </w:rPr>
        <w:t xml:space="preserve">Результаты рассмотрения оценки налоговых расходов </w:t>
      </w:r>
      <w:r w:rsidR="001E24E4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 учитываются при формировании основных направлений бюджетной и налоговой политики </w:t>
      </w:r>
      <w:r w:rsidR="001E24E4" w:rsidRPr="00A9331E">
        <w:rPr>
          <w:szCs w:val="24"/>
        </w:rPr>
        <w:t>муниципального округа</w:t>
      </w:r>
      <w:r w:rsidRPr="00A9331E">
        <w:rPr>
          <w:szCs w:val="24"/>
        </w:rPr>
        <w:t xml:space="preserve">, а также при проведении оценки эффективности реализации </w:t>
      </w:r>
      <w:r w:rsidR="001E24E4" w:rsidRPr="00A9331E">
        <w:rPr>
          <w:szCs w:val="24"/>
        </w:rPr>
        <w:t>муниципальных</w:t>
      </w:r>
      <w:r w:rsidRPr="00A9331E">
        <w:rPr>
          <w:szCs w:val="24"/>
        </w:rPr>
        <w:t xml:space="preserve"> программ </w:t>
      </w:r>
      <w:r w:rsidR="001E24E4" w:rsidRPr="00A9331E">
        <w:rPr>
          <w:szCs w:val="24"/>
        </w:rPr>
        <w:t>муниципального округа</w:t>
      </w:r>
      <w:r w:rsidRPr="00A9331E">
        <w:rPr>
          <w:szCs w:val="24"/>
        </w:rPr>
        <w:t>.</w:t>
      </w:r>
    </w:p>
    <w:p w:rsidR="00A829F9" w:rsidRPr="00A9331E" w:rsidRDefault="00A829F9" w:rsidP="00A829F9">
      <w:pPr>
        <w:jc w:val="both"/>
        <w:rPr>
          <w:szCs w:val="24"/>
        </w:rPr>
      </w:pPr>
    </w:p>
    <w:p w:rsidR="000B46B1" w:rsidRPr="00A9331E" w:rsidRDefault="00A829F9" w:rsidP="000B46B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br w:type="page"/>
      </w:r>
      <w:r w:rsidR="000B46B1" w:rsidRPr="00A9331E">
        <w:rPr>
          <w:szCs w:val="24"/>
        </w:rPr>
        <w:lastRenderedPageBreak/>
        <w:t xml:space="preserve">Приложение </w:t>
      </w:r>
      <w:r w:rsidR="00AD72A7" w:rsidRPr="00A9331E">
        <w:rPr>
          <w:szCs w:val="24"/>
        </w:rPr>
        <w:t>1</w:t>
      </w:r>
    </w:p>
    <w:p w:rsidR="000B46B1" w:rsidRPr="00A9331E" w:rsidRDefault="000B46B1" w:rsidP="000B46B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к Порядку </w:t>
      </w:r>
      <w:r w:rsidR="00AD72A7" w:rsidRPr="00A9331E">
        <w:rPr>
          <w:szCs w:val="24"/>
        </w:rPr>
        <w:t>оценки</w:t>
      </w:r>
      <w:r w:rsidRPr="00A9331E">
        <w:rPr>
          <w:szCs w:val="24"/>
        </w:rPr>
        <w:t xml:space="preserve"> </w:t>
      </w:r>
      <w:proofErr w:type="gramStart"/>
      <w:r w:rsidRPr="00A9331E">
        <w:rPr>
          <w:szCs w:val="24"/>
        </w:rPr>
        <w:t>налоговых</w:t>
      </w:r>
      <w:proofErr w:type="gramEnd"/>
    </w:p>
    <w:p w:rsidR="000B46B1" w:rsidRPr="00A9331E" w:rsidRDefault="000B46B1" w:rsidP="000B46B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расходов Петровск-Забайкальского  </w:t>
      </w:r>
    </w:p>
    <w:p w:rsidR="000B46B1" w:rsidRPr="00A9331E" w:rsidRDefault="000B46B1" w:rsidP="000B46B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муниципального округа </w:t>
      </w:r>
    </w:p>
    <w:p w:rsidR="00A829F9" w:rsidRPr="00A9331E" w:rsidRDefault="000B46B1" w:rsidP="000B46B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>Забайкальского края</w:t>
      </w:r>
    </w:p>
    <w:p w:rsidR="00AD72A7" w:rsidRPr="00A9331E" w:rsidRDefault="00AD72A7" w:rsidP="000B46B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</w:p>
    <w:p w:rsidR="00AD72A7" w:rsidRPr="00A9331E" w:rsidRDefault="00AD72A7" w:rsidP="00AD72A7">
      <w:pPr>
        <w:spacing w:after="240" w:line="299" w:lineRule="atLeast"/>
        <w:jc w:val="center"/>
        <w:textAlignment w:val="baseline"/>
        <w:rPr>
          <w:b/>
          <w:bCs/>
          <w:szCs w:val="24"/>
        </w:rPr>
      </w:pPr>
      <w:r w:rsidRPr="00A9331E">
        <w:rPr>
          <w:b/>
          <w:bCs/>
          <w:szCs w:val="24"/>
        </w:rPr>
        <w:t>Сведения</w:t>
      </w:r>
    </w:p>
    <w:p w:rsidR="00AD72A7" w:rsidRPr="00A9331E" w:rsidRDefault="00AD72A7" w:rsidP="00AD72A7">
      <w:pPr>
        <w:spacing w:line="299" w:lineRule="atLeast"/>
        <w:jc w:val="center"/>
        <w:textAlignment w:val="baseline"/>
        <w:rPr>
          <w:szCs w:val="24"/>
        </w:rPr>
      </w:pPr>
      <w:r w:rsidRPr="00A9331E">
        <w:rPr>
          <w:szCs w:val="24"/>
        </w:rPr>
        <w:t>________________________________________________</w:t>
      </w:r>
    </w:p>
    <w:p w:rsidR="00AD72A7" w:rsidRPr="00A9331E" w:rsidRDefault="00AD72A7" w:rsidP="00AD72A7">
      <w:pPr>
        <w:spacing w:line="299" w:lineRule="atLeast"/>
        <w:jc w:val="center"/>
        <w:textAlignment w:val="baseline"/>
        <w:rPr>
          <w:szCs w:val="24"/>
        </w:rPr>
      </w:pPr>
      <w:r w:rsidRPr="00A9331E">
        <w:rPr>
          <w:szCs w:val="24"/>
        </w:rPr>
        <w:t>(наименование плательщика)</w:t>
      </w:r>
    </w:p>
    <w:p w:rsidR="00AD72A7" w:rsidRPr="00A9331E" w:rsidRDefault="00AD72A7" w:rsidP="00AD72A7">
      <w:pPr>
        <w:spacing w:line="299" w:lineRule="atLeast"/>
        <w:jc w:val="center"/>
        <w:textAlignment w:val="baseline"/>
        <w:rPr>
          <w:szCs w:val="24"/>
        </w:rPr>
      </w:pPr>
    </w:p>
    <w:p w:rsidR="00AD72A7" w:rsidRPr="00A9331E" w:rsidRDefault="00AD72A7" w:rsidP="00AD72A7">
      <w:pPr>
        <w:spacing w:line="299" w:lineRule="atLeast"/>
        <w:jc w:val="center"/>
        <w:textAlignment w:val="baseline"/>
        <w:rPr>
          <w:szCs w:val="24"/>
        </w:rPr>
      </w:pPr>
      <w:r w:rsidRPr="00A9331E">
        <w:rPr>
          <w:szCs w:val="24"/>
        </w:rPr>
        <w:t>для оценки бюджетной и социально-экономической эффективности</w:t>
      </w:r>
    </w:p>
    <w:p w:rsidR="00AD72A7" w:rsidRPr="00A9331E" w:rsidRDefault="00AD72A7" w:rsidP="00AD72A7">
      <w:pPr>
        <w:spacing w:line="299" w:lineRule="atLeast"/>
        <w:jc w:val="center"/>
        <w:textAlignment w:val="baseline"/>
        <w:rPr>
          <w:szCs w:val="24"/>
        </w:rPr>
      </w:pPr>
      <w:r w:rsidRPr="00A9331E">
        <w:rPr>
          <w:szCs w:val="24"/>
        </w:rPr>
        <w:t xml:space="preserve">налоговых расходов </w:t>
      </w:r>
      <w:proofErr w:type="gramStart"/>
      <w:r w:rsidRPr="00A9331E">
        <w:rPr>
          <w:szCs w:val="24"/>
        </w:rPr>
        <w:t>муниципального</w:t>
      </w:r>
      <w:proofErr w:type="gramEnd"/>
      <w:r w:rsidRPr="00A9331E">
        <w:rPr>
          <w:szCs w:val="24"/>
        </w:rPr>
        <w:t xml:space="preserve"> округа Петровск-Забайкальский</w:t>
      </w:r>
    </w:p>
    <w:p w:rsidR="00AD72A7" w:rsidRPr="00A9331E" w:rsidRDefault="00AD72A7" w:rsidP="00AD72A7">
      <w:pPr>
        <w:spacing w:line="299" w:lineRule="atLeast"/>
        <w:jc w:val="center"/>
        <w:textAlignment w:val="baseline"/>
        <w:rPr>
          <w:szCs w:val="24"/>
        </w:rPr>
      </w:pPr>
      <w:r w:rsidRPr="00A9331E">
        <w:rPr>
          <w:szCs w:val="24"/>
        </w:rPr>
        <w:t>за __________________________ год (годы)</w:t>
      </w:r>
    </w:p>
    <w:p w:rsidR="00AD72A7" w:rsidRPr="00A9331E" w:rsidRDefault="00AD72A7" w:rsidP="00AD72A7">
      <w:pPr>
        <w:spacing w:line="299" w:lineRule="atLeast"/>
        <w:jc w:val="center"/>
        <w:textAlignment w:val="baseline"/>
        <w:rPr>
          <w:color w:val="44444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6207"/>
        <w:gridCol w:w="1294"/>
        <w:gridCol w:w="1109"/>
      </w:tblGrid>
      <w:tr w:rsidR="00AD72A7" w:rsidRPr="00A9331E" w:rsidTr="00536ED2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N</w:t>
            </w:r>
          </w:p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п/п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Наименование показателя</w:t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Значение показателя за указанный период:</w:t>
            </w:r>
          </w:p>
        </w:tc>
      </w:tr>
      <w:tr w:rsidR="00AD72A7" w:rsidRPr="00A9331E" w:rsidTr="00536ED2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___ год</w:t>
            </w: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4</w:t>
            </w:r>
          </w:p>
        </w:tc>
      </w:tr>
      <w:tr w:rsidR="00AD72A7" w:rsidRPr="00A9331E" w:rsidTr="00536ED2">
        <w:trPr>
          <w:trHeight w:val="4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536ED2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Объем налогов, уплаченных в бюджет</w:t>
            </w:r>
            <w:r w:rsidR="00536ED2" w:rsidRPr="00A9331E">
              <w:rPr>
                <w:szCs w:val="24"/>
              </w:rPr>
              <w:t xml:space="preserve"> Петровск-Забайкальского муниципального округа</w:t>
            </w:r>
            <w:r w:rsidRPr="00A9331E">
              <w:rPr>
                <w:szCs w:val="24"/>
              </w:rPr>
              <w:t xml:space="preserve"> Забайкальского края, тыс. руб., в том числе: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1.1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536ED2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1.2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536ED2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земельный налог организаций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1.3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536ED2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земельный налог физических лиц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1.4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536ED2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туристический налог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Объем налоговых льгот (по данным деклараций (расчетов) за соответствующий налоговый период), тыс. руб.,</w:t>
            </w:r>
          </w:p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в том числе по видам налогов: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2.1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536ED2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536ED2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2.2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2678FE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земельный налог организаций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841F32">
            <w:pPr>
              <w:rPr>
                <w:szCs w:val="24"/>
              </w:rPr>
            </w:pPr>
          </w:p>
        </w:tc>
      </w:tr>
      <w:tr w:rsidR="00536ED2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2.3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2678FE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земельный налог физических лиц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841F32">
            <w:pPr>
              <w:rPr>
                <w:szCs w:val="24"/>
              </w:rPr>
            </w:pPr>
          </w:p>
        </w:tc>
      </w:tr>
      <w:tr w:rsidR="00536ED2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2.4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2678FE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туристический налог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6ED2" w:rsidRPr="00A9331E" w:rsidRDefault="00536ED2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3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Объем бюджетного финансирования,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4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5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Среднесписочная численность работающих инвалидов, пенсионеров (не менее 2% от общей численности работников организации), чел.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6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Среднемесячная заработная плата,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7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Затраты на улучшение условий и охраны труда,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8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Затраты на повышение квалификации работников,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9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Затраты на медицинское обслуживание работников,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10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Выручка от реализации товаров, выполненных работ, оказанных услуг (без учета налога на добавленную стоимость, акцизов и аналогичных обязательных платежей),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lastRenderedPageBreak/>
              <w:t>11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Прибыль (убыток) до налогообложения (по данным бухгалтерской отчетности),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12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Среднегодовая стоимость основных фондов (активов),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13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Сумма капитальных вложений (инвестиций в основной капитал),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14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536ED2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 xml:space="preserve">Объем недоимки по налогам в бюджет </w:t>
            </w:r>
            <w:r w:rsidR="00536ED2" w:rsidRPr="00A9331E">
              <w:rPr>
                <w:szCs w:val="24"/>
              </w:rPr>
              <w:t xml:space="preserve">Петровск-Забайкальского муниципального округа </w:t>
            </w:r>
            <w:r w:rsidRPr="00A9331E">
              <w:rPr>
                <w:szCs w:val="24"/>
              </w:rPr>
              <w:t>Забайкальского края,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  <w:tr w:rsidR="00AD72A7" w:rsidRPr="00A9331E" w:rsidTr="00536ED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15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Иные показатели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841F32">
            <w:pPr>
              <w:rPr>
                <w:szCs w:val="24"/>
              </w:rPr>
            </w:pPr>
          </w:p>
        </w:tc>
      </w:tr>
    </w:tbl>
    <w:p w:rsidR="00AD72A7" w:rsidRPr="00A9331E" w:rsidRDefault="00AD72A7" w:rsidP="00AD72A7">
      <w:pPr>
        <w:pStyle w:val="2"/>
        <w:tabs>
          <w:tab w:val="num" w:pos="0"/>
        </w:tabs>
        <w:spacing w:after="0" w:line="240" w:lineRule="auto"/>
        <w:rPr>
          <w:szCs w:val="24"/>
        </w:rPr>
      </w:pPr>
    </w:p>
    <w:p w:rsidR="00AD72A7" w:rsidRPr="00A9331E" w:rsidRDefault="00AD72A7">
      <w:pPr>
        <w:spacing w:after="200" w:line="276" w:lineRule="auto"/>
        <w:rPr>
          <w:szCs w:val="24"/>
        </w:rPr>
      </w:pPr>
      <w:r w:rsidRPr="00A9331E">
        <w:rPr>
          <w:szCs w:val="24"/>
        </w:rPr>
        <w:br w:type="page"/>
      </w:r>
    </w:p>
    <w:p w:rsidR="00AD72A7" w:rsidRPr="00A9331E" w:rsidRDefault="00536ED2" w:rsidP="00AD72A7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lastRenderedPageBreak/>
        <w:t>Приложение 2</w:t>
      </w:r>
    </w:p>
    <w:p w:rsidR="00AD72A7" w:rsidRPr="00A9331E" w:rsidRDefault="00AD72A7" w:rsidP="00AD72A7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к Порядку оценки </w:t>
      </w:r>
      <w:proofErr w:type="gramStart"/>
      <w:r w:rsidRPr="00A9331E">
        <w:rPr>
          <w:szCs w:val="24"/>
        </w:rPr>
        <w:t>налоговых</w:t>
      </w:r>
      <w:proofErr w:type="gramEnd"/>
    </w:p>
    <w:p w:rsidR="00AD72A7" w:rsidRPr="00A9331E" w:rsidRDefault="00AD72A7" w:rsidP="00AD72A7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расходов Петровск-Забайкальского  </w:t>
      </w:r>
    </w:p>
    <w:p w:rsidR="00AD72A7" w:rsidRPr="00A9331E" w:rsidRDefault="00AD72A7" w:rsidP="00AD72A7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муниципального округа </w:t>
      </w:r>
    </w:p>
    <w:p w:rsidR="00AD72A7" w:rsidRPr="00A9331E" w:rsidRDefault="00AD72A7" w:rsidP="00AD72A7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>Забайкальского края</w:t>
      </w:r>
    </w:p>
    <w:p w:rsidR="00AD72A7" w:rsidRPr="00A9331E" w:rsidRDefault="00AD72A7" w:rsidP="00AD72A7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</w:p>
    <w:p w:rsidR="00AD72A7" w:rsidRPr="00A9331E" w:rsidRDefault="00AD72A7" w:rsidP="00AD72A7">
      <w:pPr>
        <w:spacing w:after="240"/>
        <w:jc w:val="center"/>
        <w:textAlignment w:val="baseline"/>
        <w:rPr>
          <w:b/>
          <w:bCs/>
          <w:szCs w:val="24"/>
        </w:rPr>
      </w:pPr>
      <w:r w:rsidRPr="00A9331E">
        <w:rPr>
          <w:b/>
          <w:bCs/>
          <w:szCs w:val="24"/>
        </w:rPr>
        <w:t>Информация</w:t>
      </w:r>
    </w:p>
    <w:p w:rsidR="00AD72A7" w:rsidRPr="00A9331E" w:rsidRDefault="00AD72A7" w:rsidP="00AD72A7">
      <w:pPr>
        <w:jc w:val="center"/>
        <w:textAlignment w:val="baseline"/>
        <w:rPr>
          <w:szCs w:val="24"/>
        </w:rPr>
      </w:pPr>
      <w:r w:rsidRPr="00A9331E">
        <w:rPr>
          <w:szCs w:val="24"/>
        </w:rPr>
        <w:t>____________________________________________</w:t>
      </w:r>
    </w:p>
    <w:p w:rsidR="00AD72A7" w:rsidRPr="00A9331E" w:rsidRDefault="00AD72A7" w:rsidP="00AD72A7">
      <w:pPr>
        <w:jc w:val="center"/>
        <w:textAlignment w:val="baseline"/>
        <w:rPr>
          <w:szCs w:val="24"/>
        </w:rPr>
      </w:pPr>
      <w:r w:rsidRPr="00A9331E">
        <w:rPr>
          <w:szCs w:val="24"/>
        </w:rPr>
        <w:t>(наименование плательщика)</w:t>
      </w:r>
    </w:p>
    <w:p w:rsidR="00AD72A7" w:rsidRPr="00A9331E" w:rsidRDefault="00AD72A7" w:rsidP="00AD72A7">
      <w:pPr>
        <w:jc w:val="center"/>
        <w:textAlignment w:val="baseline"/>
        <w:rPr>
          <w:szCs w:val="24"/>
        </w:rPr>
      </w:pPr>
    </w:p>
    <w:p w:rsidR="00AD72A7" w:rsidRPr="00A9331E" w:rsidRDefault="00AD72A7" w:rsidP="00AD72A7">
      <w:pPr>
        <w:jc w:val="center"/>
        <w:textAlignment w:val="baseline"/>
        <w:rPr>
          <w:szCs w:val="24"/>
        </w:rPr>
      </w:pPr>
      <w:r w:rsidRPr="00A9331E">
        <w:rPr>
          <w:szCs w:val="24"/>
        </w:rPr>
        <w:t xml:space="preserve">о суммах налоговых расходов Петровск-Забайкальского </w:t>
      </w:r>
    </w:p>
    <w:p w:rsidR="00AD72A7" w:rsidRPr="00A9331E" w:rsidRDefault="00AD72A7" w:rsidP="00AD72A7">
      <w:pPr>
        <w:jc w:val="center"/>
        <w:textAlignment w:val="baseline"/>
        <w:rPr>
          <w:szCs w:val="24"/>
        </w:rPr>
      </w:pPr>
      <w:r w:rsidRPr="00A9331E">
        <w:rPr>
          <w:szCs w:val="24"/>
        </w:rPr>
        <w:t>муниципального округа Забайкальского края</w:t>
      </w:r>
    </w:p>
    <w:p w:rsidR="00AD72A7" w:rsidRPr="00A9331E" w:rsidRDefault="00AD72A7" w:rsidP="00AD72A7">
      <w:pPr>
        <w:jc w:val="center"/>
        <w:textAlignment w:val="baseline"/>
        <w:rPr>
          <w:szCs w:val="24"/>
        </w:rPr>
      </w:pPr>
      <w:r w:rsidRPr="00A9331E">
        <w:rPr>
          <w:szCs w:val="24"/>
        </w:rPr>
        <w:t>за __________________________ год (годы)</w:t>
      </w:r>
    </w:p>
    <w:p w:rsidR="00AD72A7" w:rsidRPr="00A9331E" w:rsidRDefault="00AD72A7" w:rsidP="00AD72A7">
      <w:pPr>
        <w:jc w:val="center"/>
        <w:textAlignment w:val="baseline"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6207"/>
        <w:gridCol w:w="1294"/>
        <w:gridCol w:w="1109"/>
      </w:tblGrid>
      <w:tr w:rsidR="00AD72A7" w:rsidRPr="00A9331E" w:rsidTr="00AD72A7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N</w:t>
            </w:r>
          </w:p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п/п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Наименование показателя</w:t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Значение показателя за указанный период</w:t>
            </w:r>
          </w:p>
        </w:tc>
      </w:tr>
      <w:tr w:rsidR="00AD72A7" w:rsidRPr="00A9331E" w:rsidTr="00AD72A7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62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___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___ год</w:t>
            </w: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4</w:t>
            </w: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Основной вид деятельности плательщика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Наименование налога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3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Налоговая база в условиях действующего законодательства,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4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Налоговая база в условиях льготного порядка уплаты налога,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5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Налоговая ставка в условиях действующего законодательства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6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Налоговая ставка в условиях льготного порядка уплаты налога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7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Сумма налоговой льготы в случае освобождения от налогообложения налоговой базы (полностью или частично),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8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Сумма налоговой льготы в случае применения налоговой ставки в пониженном размере, тыс. 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AD72A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9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536ED2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 xml:space="preserve">Сумма расходов бюджета </w:t>
            </w:r>
            <w:r w:rsidR="00536ED2" w:rsidRPr="00A9331E">
              <w:rPr>
                <w:szCs w:val="24"/>
              </w:rPr>
              <w:t xml:space="preserve">Петровск-Забайкальского муниципального округа </w:t>
            </w:r>
            <w:r w:rsidRPr="00A9331E">
              <w:rPr>
                <w:szCs w:val="24"/>
              </w:rPr>
              <w:t xml:space="preserve">Забайкальского края, которые необходимо будет произвести в случае отсутствия (отмены) налоговой льготы (показатель используется для организаций, полностью или частично финансируемых из бюджета </w:t>
            </w:r>
            <w:r w:rsidR="00536ED2" w:rsidRPr="00A9331E">
              <w:rPr>
                <w:szCs w:val="24"/>
              </w:rPr>
              <w:t>муниципального округа</w:t>
            </w:r>
            <w:r w:rsidRPr="00A9331E">
              <w:rPr>
                <w:szCs w:val="24"/>
              </w:rPr>
              <w:t>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szCs w:val="24"/>
              </w:rPr>
            </w:pPr>
          </w:p>
        </w:tc>
      </w:tr>
      <w:tr w:rsidR="00AD72A7" w:rsidRPr="00A9331E" w:rsidTr="00817F41">
        <w:trPr>
          <w:trHeight w:val="6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10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Иные показатели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color w:val="44444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72A7" w:rsidRPr="00A9331E" w:rsidRDefault="00AD72A7" w:rsidP="00AD72A7">
            <w:pPr>
              <w:rPr>
                <w:color w:val="444444"/>
                <w:szCs w:val="24"/>
              </w:rPr>
            </w:pPr>
          </w:p>
        </w:tc>
      </w:tr>
    </w:tbl>
    <w:p w:rsidR="00AD72A7" w:rsidRPr="00A9331E" w:rsidRDefault="00AD72A7" w:rsidP="00AD72A7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</w:p>
    <w:p w:rsidR="00817F41" w:rsidRPr="00A9331E" w:rsidRDefault="00817F41">
      <w:pPr>
        <w:spacing w:after="200" w:line="276" w:lineRule="auto"/>
        <w:rPr>
          <w:szCs w:val="24"/>
        </w:rPr>
      </w:pPr>
      <w:r w:rsidRPr="00A9331E">
        <w:rPr>
          <w:szCs w:val="24"/>
        </w:rPr>
        <w:br w:type="page"/>
      </w:r>
    </w:p>
    <w:p w:rsidR="00817F41" w:rsidRPr="00A9331E" w:rsidRDefault="00817F41" w:rsidP="00817F4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  <w:sectPr w:rsidR="00817F41" w:rsidRPr="00A9331E" w:rsidSect="0008237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17F41" w:rsidRPr="00A9331E" w:rsidRDefault="00817F41" w:rsidP="00817F4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lastRenderedPageBreak/>
        <w:t>Приложение 3</w:t>
      </w:r>
    </w:p>
    <w:p w:rsidR="00817F41" w:rsidRPr="00A9331E" w:rsidRDefault="00817F41" w:rsidP="00817F4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к Порядку оценки </w:t>
      </w:r>
      <w:proofErr w:type="gramStart"/>
      <w:r w:rsidRPr="00A9331E">
        <w:rPr>
          <w:szCs w:val="24"/>
        </w:rPr>
        <w:t>налоговых</w:t>
      </w:r>
      <w:proofErr w:type="gramEnd"/>
    </w:p>
    <w:p w:rsidR="00817F41" w:rsidRPr="00A9331E" w:rsidRDefault="00817F41" w:rsidP="00817F4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расходов Петровск-Забайкальского  </w:t>
      </w:r>
    </w:p>
    <w:p w:rsidR="00817F41" w:rsidRPr="00A9331E" w:rsidRDefault="00817F41" w:rsidP="00817F4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 xml:space="preserve">муниципального округа </w:t>
      </w:r>
    </w:p>
    <w:p w:rsidR="00817F41" w:rsidRPr="00A9331E" w:rsidRDefault="00817F41" w:rsidP="00817F41">
      <w:pPr>
        <w:pStyle w:val="2"/>
        <w:tabs>
          <w:tab w:val="num" w:pos="0"/>
        </w:tabs>
        <w:spacing w:after="0" w:line="240" w:lineRule="auto"/>
        <w:jc w:val="right"/>
        <w:rPr>
          <w:szCs w:val="24"/>
        </w:rPr>
      </w:pPr>
      <w:r w:rsidRPr="00A9331E">
        <w:rPr>
          <w:szCs w:val="24"/>
        </w:rPr>
        <w:t>Забайкальского края</w:t>
      </w:r>
    </w:p>
    <w:p w:rsidR="00817F41" w:rsidRPr="00A9331E" w:rsidRDefault="00817F41" w:rsidP="00817F41">
      <w:pPr>
        <w:shd w:val="clear" w:color="auto" w:fill="FFFFFF"/>
        <w:spacing w:after="240"/>
        <w:jc w:val="center"/>
        <w:textAlignment w:val="baseline"/>
        <w:rPr>
          <w:b/>
          <w:bCs/>
          <w:color w:val="444444"/>
          <w:szCs w:val="24"/>
        </w:rPr>
      </w:pPr>
    </w:p>
    <w:p w:rsidR="00817F41" w:rsidRPr="00A9331E" w:rsidRDefault="00817F41" w:rsidP="00817F41">
      <w:pPr>
        <w:shd w:val="clear" w:color="auto" w:fill="FFFFFF"/>
        <w:spacing w:after="240"/>
        <w:jc w:val="center"/>
        <w:textAlignment w:val="baseline"/>
        <w:rPr>
          <w:b/>
          <w:bCs/>
          <w:szCs w:val="24"/>
        </w:rPr>
      </w:pPr>
      <w:r w:rsidRPr="00A9331E">
        <w:rPr>
          <w:b/>
          <w:bCs/>
          <w:szCs w:val="24"/>
        </w:rPr>
        <w:t>Оценка налоговых расходов Петровск-Забайкальского муниципального округа Забайкальского края по плательщикам, воспользовавшимся льготой, за ___ год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4"/>
        <w:gridCol w:w="1266"/>
        <w:gridCol w:w="1637"/>
        <w:gridCol w:w="814"/>
        <w:gridCol w:w="1365"/>
        <w:gridCol w:w="1320"/>
        <w:gridCol w:w="1337"/>
        <w:gridCol w:w="1337"/>
        <w:gridCol w:w="1250"/>
        <w:gridCol w:w="1250"/>
        <w:gridCol w:w="1250"/>
        <w:gridCol w:w="1250"/>
      </w:tblGrid>
      <w:tr w:rsidR="00536ED2" w:rsidRPr="00A9331E" w:rsidTr="00817F41">
        <w:trPr>
          <w:trHeight w:val="1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</w:tr>
      <w:tr w:rsidR="00536ED2" w:rsidRPr="00A9331E" w:rsidTr="00817F41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N п/п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Наименование налогового расхода (освобождение, пониженная ставка</w:t>
            </w:r>
            <w:proofErr w:type="gramStart"/>
            <w:r w:rsidRPr="00A9331E">
              <w:rPr>
                <w:szCs w:val="24"/>
              </w:rPr>
              <w:t>, %)</w:t>
            </w:r>
            <w:proofErr w:type="gramEnd"/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Категория налогоплательщиков, которым предоставлена налоговая льгота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Куратор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536ED2">
            <w:pPr>
              <w:tabs>
                <w:tab w:val="left" w:pos="1222"/>
              </w:tabs>
              <w:ind w:left="-54"/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 xml:space="preserve">Наименование </w:t>
            </w:r>
            <w:r w:rsidR="00536ED2" w:rsidRPr="00A9331E">
              <w:rPr>
                <w:szCs w:val="24"/>
              </w:rPr>
              <w:t xml:space="preserve">муниципальной </w:t>
            </w:r>
            <w:r w:rsidRPr="00A9331E">
              <w:rPr>
                <w:szCs w:val="24"/>
              </w:rPr>
              <w:t>программы, показателя, критерия результативности (целевого индикатора)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536ED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 xml:space="preserve">Ожидаемый конечный результат достижения цели реализации </w:t>
            </w:r>
            <w:r w:rsidR="00536ED2" w:rsidRPr="00A9331E">
              <w:rPr>
                <w:szCs w:val="24"/>
              </w:rPr>
              <w:t xml:space="preserve">муниципальной </w:t>
            </w:r>
            <w:r w:rsidRPr="00A9331E">
              <w:rPr>
                <w:szCs w:val="24"/>
              </w:rPr>
              <w:t>программы (подпрограммы)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 xml:space="preserve">Сумма налогового расхода </w:t>
            </w:r>
            <w:r w:rsidR="00536ED2" w:rsidRPr="00A9331E">
              <w:rPr>
                <w:szCs w:val="24"/>
              </w:rPr>
              <w:t>Петровск-Забайкальского муниципального округа</w:t>
            </w:r>
            <w:r w:rsidRPr="00A9331E">
              <w:rPr>
                <w:szCs w:val="24"/>
              </w:rPr>
              <w:t>, тыс. рублей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536ED2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 xml:space="preserve">Сумма налоговых доходов, уплаченных в бюджет </w:t>
            </w:r>
            <w:r w:rsidR="00536ED2" w:rsidRPr="00A9331E">
              <w:rPr>
                <w:szCs w:val="24"/>
              </w:rPr>
              <w:t>Петровск-</w:t>
            </w:r>
            <w:r w:rsidRPr="00A9331E">
              <w:rPr>
                <w:szCs w:val="24"/>
              </w:rPr>
              <w:t xml:space="preserve">Забайкальского </w:t>
            </w:r>
            <w:proofErr w:type="gramStart"/>
            <w:r w:rsidR="00536ED2" w:rsidRPr="00A9331E">
              <w:rPr>
                <w:szCs w:val="24"/>
              </w:rPr>
              <w:t>муниципального</w:t>
            </w:r>
            <w:proofErr w:type="gramEnd"/>
            <w:r w:rsidR="00536ED2" w:rsidRPr="00A9331E">
              <w:rPr>
                <w:szCs w:val="24"/>
              </w:rPr>
              <w:t xml:space="preserve"> округа</w:t>
            </w:r>
            <w:r w:rsidRPr="00A9331E">
              <w:rPr>
                <w:szCs w:val="24"/>
              </w:rPr>
              <w:t>, тыс. рублей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Результат бюджетной эффективности налогового расхода</w:t>
            </w:r>
          </w:p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 xml:space="preserve">(КБЭ = НП / </w:t>
            </w:r>
            <w:proofErr w:type="spellStart"/>
            <w:r w:rsidRPr="00A9331E">
              <w:rPr>
                <w:szCs w:val="24"/>
              </w:rPr>
              <w:t>Вд</w:t>
            </w:r>
            <w:proofErr w:type="spellEnd"/>
            <w:r w:rsidRPr="00A9331E">
              <w:rPr>
                <w:szCs w:val="24"/>
              </w:rPr>
              <w:t>)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Результат социально-экономической эффективности налогового расхода</w:t>
            </w:r>
          </w:p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 xml:space="preserve">(КСЭЭ = </w:t>
            </w:r>
            <w:proofErr w:type="spellStart"/>
            <w:r w:rsidRPr="00A9331E">
              <w:rPr>
                <w:szCs w:val="24"/>
              </w:rPr>
              <w:t>ФЭДр</w:t>
            </w:r>
            <w:proofErr w:type="spellEnd"/>
            <w:r w:rsidRPr="00A9331E">
              <w:rPr>
                <w:szCs w:val="24"/>
              </w:rPr>
              <w:t xml:space="preserve"> / </w:t>
            </w:r>
            <w:proofErr w:type="spellStart"/>
            <w:r w:rsidRPr="00A9331E">
              <w:rPr>
                <w:szCs w:val="24"/>
              </w:rPr>
              <w:t>ФЭДс</w:t>
            </w:r>
            <w:proofErr w:type="spellEnd"/>
            <w:r w:rsidRPr="00A9331E">
              <w:rPr>
                <w:szCs w:val="24"/>
              </w:rPr>
              <w:t>)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Результат сводной эффективности налогового расхода (</w:t>
            </w:r>
            <w:proofErr w:type="spellStart"/>
            <w:r w:rsidRPr="00A9331E">
              <w:rPr>
                <w:szCs w:val="24"/>
              </w:rPr>
              <w:t>КЭсвод</w:t>
            </w:r>
            <w:proofErr w:type="spellEnd"/>
            <w:r w:rsidRPr="00A9331E">
              <w:rPr>
                <w:szCs w:val="24"/>
              </w:rPr>
              <w:t xml:space="preserve"> = КБЭ + КСЭЭ)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Вывод об эффективности налогового расхода</w:t>
            </w:r>
          </w:p>
        </w:tc>
      </w:tr>
      <w:tr w:rsidR="00536ED2" w:rsidRPr="00A9331E" w:rsidTr="00817F41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4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7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8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9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12</w:t>
            </w:r>
          </w:p>
        </w:tc>
      </w:tr>
      <w:tr w:rsidR="00536ED2" w:rsidRPr="00A9331E" w:rsidTr="00536ED2">
        <w:trPr>
          <w:trHeight w:val="26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1</w:t>
            </w:r>
          </w:p>
        </w:tc>
        <w:tc>
          <w:tcPr>
            <w:tcW w:w="140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Налог на имущество физических лиц</w:t>
            </w:r>
          </w:p>
        </w:tc>
      </w:tr>
      <w:tr w:rsidR="00536ED2" w:rsidRPr="00A9331E" w:rsidTr="00817F41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536ED2" w:rsidP="00817F41">
            <w:pPr>
              <w:rPr>
                <w:szCs w:val="24"/>
              </w:rPr>
            </w:pPr>
            <w:r w:rsidRPr="00A9331E">
              <w:rPr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</w:tr>
      <w:tr w:rsidR="00536ED2" w:rsidRPr="00A9331E" w:rsidTr="00817F41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2</w:t>
            </w:r>
          </w:p>
        </w:tc>
        <w:tc>
          <w:tcPr>
            <w:tcW w:w="140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Земельный налог организаций</w:t>
            </w:r>
          </w:p>
        </w:tc>
      </w:tr>
      <w:tr w:rsidR="00536ED2" w:rsidRPr="00A9331E" w:rsidTr="00817F41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536ED2" w:rsidP="00817F41">
            <w:pPr>
              <w:rPr>
                <w:szCs w:val="24"/>
              </w:rPr>
            </w:pPr>
            <w:r w:rsidRPr="00A9331E">
              <w:rPr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</w:tr>
      <w:tr w:rsidR="00536ED2" w:rsidRPr="00A9331E" w:rsidTr="00817F41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3</w:t>
            </w:r>
          </w:p>
        </w:tc>
        <w:tc>
          <w:tcPr>
            <w:tcW w:w="140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textAlignment w:val="baseline"/>
              <w:rPr>
                <w:szCs w:val="24"/>
              </w:rPr>
            </w:pPr>
            <w:r w:rsidRPr="00A9331E">
              <w:rPr>
                <w:szCs w:val="24"/>
              </w:rPr>
              <w:t>Земельный налог физических лиц</w:t>
            </w:r>
          </w:p>
        </w:tc>
      </w:tr>
      <w:tr w:rsidR="00536ED2" w:rsidRPr="00A9331E" w:rsidTr="00817F41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536ED2" w:rsidP="00817F41">
            <w:pPr>
              <w:rPr>
                <w:szCs w:val="24"/>
              </w:rPr>
            </w:pPr>
            <w:r w:rsidRPr="00A9331E">
              <w:rPr>
                <w:szCs w:val="24"/>
              </w:rPr>
              <w:lastRenderedPageBreak/>
              <w:t>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</w:tr>
      <w:tr w:rsidR="00536ED2" w:rsidRPr="00A9331E" w:rsidTr="00841F32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  <w:r w:rsidRPr="00A9331E">
              <w:rPr>
                <w:szCs w:val="24"/>
              </w:rPr>
              <w:t>4</w:t>
            </w:r>
          </w:p>
        </w:tc>
        <w:tc>
          <w:tcPr>
            <w:tcW w:w="140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jc w:val="center"/>
              <w:rPr>
                <w:szCs w:val="24"/>
              </w:rPr>
            </w:pPr>
            <w:r w:rsidRPr="00A9331E">
              <w:rPr>
                <w:szCs w:val="24"/>
              </w:rPr>
              <w:t>Туристический налог</w:t>
            </w:r>
          </w:p>
        </w:tc>
      </w:tr>
      <w:tr w:rsidR="00536ED2" w:rsidRPr="00A9331E" w:rsidTr="00817F41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536ED2" w:rsidP="00817F41">
            <w:pPr>
              <w:rPr>
                <w:szCs w:val="24"/>
              </w:rPr>
            </w:pPr>
            <w:r w:rsidRPr="00A9331E">
              <w:rPr>
                <w:szCs w:val="24"/>
              </w:rPr>
              <w:t>.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F41" w:rsidRPr="00A9331E" w:rsidRDefault="00817F41" w:rsidP="00817F41">
            <w:pPr>
              <w:rPr>
                <w:szCs w:val="24"/>
              </w:rPr>
            </w:pPr>
          </w:p>
        </w:tc>
      </w:tr>
    </w:tbl>
    <w:p w:rsidR="00AD72A7" w:rsidRPr="00A9331E" w:rsidRDefault="00AD72A7" w:rsidP="00817F41">
      <w:pPr>
        <w:pStyle w:val="2"/>
        <w:tabs>
          <w:tab w:val="num" w:pos="0"/>
        </w:tabs>
        <w:spacing w:after="0" w:line="240" w:lineRule="auto"/>
        <w:rPr>
          <w:szCs w:val="24"/>
        </w:rPr>
      </w:pPr>
    </w:p>
    <w:sectPr w:rsidR="00AD72A7" w:rsidRPr="00A9331E" w:rsidSect="00817F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011"/>
    <w:multiLevelType w:val="hybridMultilevel"/>
    <w:tmpl w:val="03F2AA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57A70"/>
    <w:multiLevelType w:val="hybridMultilevel"/>
    <w:tmpl w:val="B52CF220"/>
    <w:lvl w:ilvl="0" w:tplc="03646D7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D6C8D"/>
    <w:multiLevelType w:val="hybridMultilevel"/>
    <w:tmpl w:val="6F5699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A2219"/>
    <w:multiLevelType w:val="hybridMultilevel"/>
    <w:tmpl w:val="A094D1C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393DC7"/>
    <w:multiLevelType w:val="hybridMultilevel"/>
    <w:tmpl w:val="3E7C6652"/>
    <w:lvl w:ilvl="0" w:tplc="58B0D7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105BA1"/>
    <w:multiLevelType w:val="hybridMultilevel"/>
    <w:tmpl w:val="03808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80BAA"/>
    <w:multiLevelType w:val="hybridMultilevel"/>
    <w:tmpl w:val="91306C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506F8"/>
    <w:multiLevelType w:val="multilevel"/>
    <w:tmpl w:val="D05858E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6D80D4C"/>
    <w:multiLevelType w:val="hybridMultilevel"/>
    <w:tmpl w:val="8306FF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EE1FAF"/>
    <w:multiLevelType w:val="hybridMultilevel"/>
    <w:tmpl w:val="28EAFF94"/>
    <w:lvl w:ilvl="0" w:tplc="62829FD0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79C4954"/>
    <w:multiLevelType w:val="hybridMultilevel"/>
    <w:tmpl w:val="D2521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C13E2"/>
    <w:multiLevelType w:val="hybridMultilevel"/>
    <w:tmpl w:val="D74871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A22FF"/>
    <w:multiLevelType w:val="hybridMultilevel"/>
    <w:tmpl w:val="A6E4F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81455"/>
    <w:multiLevelType w:val="hybridMultilevel"/>
    <w:tmpl w:val="0CE2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63962"/>
    <w:multiLevelType w:val="hybridMultilevel"/>
    <w:tmpl w:val="3AFE7D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830098"/>
    <w:multiLevelType w:val="hybridMultilevel"/>
    <w:tmpl w:val="CA084924"/>
    <w:lvl w:ilvl="0" w:tplc="DBE0CA2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E366345"/>
    <w:multiLevelType w:val="hybridMultilevel"/>
    <w:tmpl w:val="A4968C5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0CD455B"/>
    <w:multiLevelType w:val="hybridMultilevel"/>
    <w:tmpl w:val="CB9E0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2496C"/>
    <w:multiLevelType w:val="hybridMultilevel"/>
    <w:tmpl w:val="491E75B0"/>
    <w:lvl w:ilvl="0" w:tplc="73B0B72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B063E"/>
    <w:multiLevelType w:val="hybridMultilevel"/>
    <w:tmpl w:val="3FBC5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A493D"/>
    <w:multiLevelType w:val="hybridMultilevel"/>
    <w:tmpl w:val="5C2443DA"/>
    <w:lvl w:ilvl="0" w:tplc="59F6BF8E">
      <w:start w:val="1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A72582"/>
    <w:multiLevelType w:val="hybridMultilevel"/>
    <w:tmpl w:val="5CA4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3073E"/>
    <w:multiLevelType w:val="hybridMultilevel"/>
    <w:tmpl w:val="02A84A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269C6"/>
    <w:multiLevelType w:val="hybridMultilevel"/>
    <w:tmpl w:val="E2C43F06"/>
    <w:lvl w:ilvl="0" w:tplc="7918337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C64C2E"/>
    <w:multiLevelType w:val="hybridMultilevel"/>
    <w:tmpl w:val="C5ACEE4E"/>
    <w:lvl w:ilvl="0" w:tplc="58B0D78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E312A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311925"/>
    <w:multiLevelType w:val="hybridMultilevel"/>
    <w:tmpl w:val="C470A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326C1B"/>
    <w:multiLevelType w:val="hybridMultilevel"/>
    <w:tmpl w:val="D924E20C"/>
    <w:lvl w:ilvl="0" w:tplc="03646D7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E15399"/>
    <w:multiLevelType w:val="hybridMultilevel"/>
    <w:tmpl w:val="D384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850AB"/>
    <w:multiLevelType w:val="hybridMultilevel"/>
    <w:tmpl w:val="0F0EED44"/>
    <w:lvl w:ilvl="0" w:tplc="7918337C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4F3809"/>
    <w:multiLevelType w:val="hybridMultilevel"/>
    <w:tmpl w:val="F8268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2C5447"/>
    <w:multiLevelType w:val="hybridMultilevel"/>
    <w:tmpl w:val="E334C3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6750B"/>
    <w:multiLevelType w:val="hybridMultilevel"/>
    <w:tmpl w:val="0C74FB10"/>
    <w:lvl w:ilvl="0" w:tplc="7918337C">
      <w:start w:val="1"/>
      <w:numFmt w:val="decimal"/>
      <w:lvlText w:val="%1."/>
      <w:lvlJc w:val="left"/>
      <w:pPr>
        <w:ind w:left="245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63773E3"/>
    <w:multiLevelType w:val="hybridMultilevel"/>
    <w:tmpl w:val="4ADEBC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C24465C"/>
    <w:multiLevelType w:val="hybridMultilevel"/>
    <w:tmpl w:val="E45085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0"/>
  </w:num>
  <w:num w:numId="5">
    <w:abstractNumId w:val="23"/>
  </w:num>
  <w:num w:numId="6">
    <w:abstractNumId w:val="27"/>
  </w:num>
  <w:num w:numId="7">
    <w:abstractNumId w:val="29"/>
  </w:num>
  <w:num w:numId="8">
    <w:abstractNumId w:val="32"/>
  </w:num>
  <w:num w:numId="9">
    <w:abstractNumId w:val="13"/>
  </w:num>
  <w:num w:numId="10">
    <w:abstractNumId w:val="1"/>
  </w:num>
  <w:num w:numId="11">
    <w:abstractNumId w:val="15"/>
  </w:num>
  <w:num w:numId="12">
    <w:abstractNumId w:val="18"/>
  </w:num>
  <w:num w:numId="13">
    <w:abstractNumId w:val="25"/>
  </w:num>
  <w:num w:numId="14">
    <w:abstractNumId w:val="21"/>
  </w:num>
  <w:num w:numId="15">
    <w:abstractNumId w:val="8"/>
  </w:num>
  <w:num w:numId="16">
    <w:abstractNumId w:val="34"/>
  </w:num>
  <w:num w:numId="17">
    <w:abstractNumId w:val="28"/>
  </w:num>
  <w:num w:numId="18">
    <w:abstractNumId w:val="16"/>
  </w:num>
  <w:num w:numId="19">
    <w:abstractNumId w:val="3"/>
  </w:num>
  <w:num w:numId="20">
    <w:abstractNumId w:val="0"/>
  </w:num>
  <w:num w:numId="21">
    <w:abstractNumId w:val="22"/>
  </w:num>
  <w:num w:numId="22">
    <w:abstractNumId w:val="26"/>
  </w:num>
  <w:num w:numId="23">
    <w:abstractNumId w:val="9"/>
  </w:num>
  <w:num w:numId="24">
    <w:abstractNumId w:val="33"/>
  </w:num>
  <w:num w:numId="25">
    <w:abstractNumId w:val="24"/>
  </w:num>
  <w:num w:numId="26">
    <w:abstractNumId w:val="11"/>
  </w:num>
  <w:num w:numId="27">
    <w:abstractNumId w:val="17"/>
  </w:num>
  <w:num w:numId="28">
    <w:abstractNumId w:val="19"/>
  </w:num>
  <w:num w:numId="29">
    <w:abstractNumId w:val="20"/>
  </w:num>
  <w:num w:numId="30">
    <w:abstractNumId w:val="2"/>
  </w:num>
  <w:num w:numId="31">
    <w:abstractNumId w:val="31"/>
  </w:num>
  <w:num w:numId="32">
    <w:abstractNumId w:val="5"/>
  </w:num>
  <w:num w:numId="33">
    <w:abstractNumId w:val="12"/>
  </w:num>
  <w:num w:numId="34">
    <w:abstractNumId w:val="4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3D4A"/>
    <w:rsid w:val="00020AF7"/>
    <w:rsid w:val="00036F99"/>
    <w:rsid w:val="00082375"/>
    <w:rsid w:val="000B46B1"/>
    <w:rsid w:val="000B4B69"/>
    <w:rsid w:val="000C11DB"/>
    <w:rsid w:val="000C6B43"/>
    <w:rsid w:val="000E4415"/>
    <w:rsid w:val="000F7B8D"/>
    <w:rsid w:val="001239B3"/>
    <w:rsid w:val="001308B5"/>
    <w:rsid w:val="00131EC9"/>
    <w:rsid w:val="0013670B"/>
    <w:rsid w:val="001446DB"/>
    <w:rsid w:val="001702EE"/>
    <w:rsid w:val="00181495"/>
    <w:rsid w:val="0018168D"/>
    <w:rsid w:val="001B29A2"/>
    <w:rsid w:val="001B5A96"/>
    <w:rsid w:val="001B69E8"/>
    <w:rsid w:val="001D0683"/>
    <w:rsid w:val="001D1ED6"/>
    <w:rsid w:val="001D4E36"/>
    <w:rsid w:val="001E24E4"/>
    <w:rsid w:val="001E6756"/>
    <w:rsid w:val="001F7029"/>
    <w:rsid w:val="0020358C"/>
    <w:rsid w:val="002678FE"/>
    <w:rsid w:val="00275544"/>
    <w:rsid w:val="002A1D57"/>
    <w:rsid w:val="002A55B4"/>
    <w:rsid w:val="002C4E95"/>
    <w:rsid w:val="002F5C83"/>
    <w:rsid w:val="00304405"/>
    <w:rsid w:val="00312969"/>
    <w:rsid w:val="00393B2F"/>
    <w:rsid w:val="003A1BDF"/>
    <w:rsid w:val="003B1C94"/>
    <w:rsid w:val="003B7889"/>
    <w:rsid w:val="00405AAD"/>
    <w:rsid w:val="0041393A"/>
    <w:rsid w:val="00450D59"/>
    <w:rsid w:val="00491A45"/>
    <w:rsid w:val="004B1EE9"/>
    <w:rsid w:val="004E443B"/>
    <w:rsid w:val="00500EC1"/>
    <w:rsid w:val="00536ED2"/>
    <w:rsid w:val="00560582"/>
    <w:rsid w:val="0058002D"/>
    <w:rsid w:val="005B73CB"/>
    <w:rsid w:val="005C5F3D"/>
    <w:rsid w:val="005E155B"/>
    <w:rsid w:val="00627ED8"/>
    <w:rsid w:val="006425E3"/>
    <w:rsid w:val="006A2334"/>
    <w:rsid w:val="0079165D"/>
    <w:rsid w:val="00817F41"/>
    <w:rsid w:val="00822DB2"/>
    <w:rsid w:val="00841F32"/>
    <w:rsid w:val="00843D4A"/>
    <w:rsid w:val="00844D4C"/>
    <w:rsid w:val="00870B0C"/>
    <w:rsid w:val="008A5005"/>
    <w:rsid w:val="008D0F96"/>
    <w:rsid w:val="008E28B1"/>
    <w:rsid w:val="008E7B84"/>
    <w:rsid w:val="0092236E"/>
    <w:rsid w:val="00947A32"/>
    <w:rsid w:val="00954025"/>
    <w:rsid w:val="00954ECD"/>
    <w:rsid w:val="00981B3F"/>
    <w:rsid w:val="00993F9A"/>
    <w:rsid w:val="009B27D4"/>
    <w:rsid w:val="009C51EB"/>
    <w:rsid w:val="009D198A"/>
    <w:rsid w:val="009D54ED"/>
    <w:rsid w:val="00A46FF6"/>
    <w:rsid w:val="00A829F9"/>
    <w:rsid w:val="00A82CC5"/>
    <w:rsid w:val="00A9149A"/>
    <w:rsid w:val="00A9331E"/>
    <w:rsid w:val="00AB2CB9"/>
    <w:rsid w:val="00AD3735"/>
    <w:rsid w:val="00AD72A7"/>
    <w:rsid w:val="00B222E5"/>
    <w:rsid w:val="00B324C3"/>
    <w:rsid w:val="00B73BA7"/>
    <w:rsid w:val="00B75A15"/>
    <w:rsid w:val="00BB58D4"/>
    <w:rsid w:val="00BF6B57"/>
    <w:rsid w:val="00C03B51"/>
    <w:rsid w:val="00C515AB"/>
    <w:rsid w:val="00C669EF"/>
    <w:rsid w:val="00C66B58"/>
    <w:rsid w:val="00C752F5"/>
    <w:rsid w:val="00CA0966"/>
    <w:rsid w:val="00CA17E3"/>
    <w:rsid w:val="00CB3697"/>
    <w:rsid w:val="00CB46D9"/>
    <w:rsid w:val="00CC1256"/>
    <w:rsid w:val="00CE33FC"/>
    <w:rsid w:val="00D27404"/>
    <w:rsid w:val="00D608B5"/>
    <w:rsid w:val="00D910A1"/>
    <w:rsid w:val="00DA1787"/>
    <w:rsid w:val="00DC1D76"/>
    <w:rsid w:val="00E125E2"/>
    <w:rsid w:val="00E367D6"/>
    <w:rsid w:val="00E76654"/>
    <w:rsid w:val="00EF011E"/>
    <w:rsid w:val="00EF5807"/>
    <w:rsid w:val="00F053DD"/>
    <w:rsid w:val="00F2320C"/>
    <w:rsid w:val="00F84BF6"/>
    <w:rsid w:val="00F874CA"/>
    <w:rsid w:val="00F910EE"/>
    <w:rsid w:val="00FA4489"/>
    <w:rsid w:val="00FA6C35"/>
    <w:rsid w:val="00FB0E9F"/>
    <w:rsid w:val="00FD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6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3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843D4A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43D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843D4A"/>
    <w:pPr>
      <w:ind w:right="5148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semiHidden/>
    <w:rsid w:val="00843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6B43"/>
    <w:pPr>
      <w:ind w:left="720"/>
      <w:contextualSpacing/>
    </w:pPr>
  </w:style>
  <w:style w:type="paragraph" w:styleId="a6">
    <w:name w:val="No Spacing"/>
    <w:uiPriority w:val="1"/>
    <w:qFormat/>
    <w:rsid w:val="00EF580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E367D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367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367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367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uiPriority w:val="99"/>
    <w:unhideWhenUsed/>
    <w:rsid w:val="00C669EF"/>
    <w:rPr>
      <w:color w:val="0000FF"/>
      <w:u w:val="single"/>
    </w:rPr>
  </w:style>
  <w:style w:type="paragraph" w:customStyle="1" w:styleId="formattext">
    <w:name w:val="formattext"/>
    <w:basedOn w:val="a"/>
    <w:rsid w:val="00A82CC5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981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searchresult">
    <w:name w:val="search_result"/>
    <w:basedOn w:val="a0"/>
    <w:rsid w:val="00450D59"/>
  </w:style>
  <w:style w:type="character" w:customStyle="1" w:styleId="10">
    <w:name w:val="Заголовок 1 Знак"/>
    <w:basedOn w:val="a0"/>
    <w:link w:val="1"/>
    <w:uiPriority w:val="9"/>
    <w:rsid w:val="00E766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70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33F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customStyle="1" w:styleId="headertext">
    <w:name w:val="headertext"/>
    <w:basedOn w:val="a"/>
    <w:rsid w:val="00AD72A7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3519&amp;dst=1002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zab.gosuslugi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3DD26-A685-478B-8E0F-48160D66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21</Pages>
  <Words>6825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2026-06-19T02:08:00Z</cp:lastPrinted>
  <dcterms:created xsi:type="dcterms:W3CDTF">2026-06-19T02:08:00Z</dcterms:created>
  <dcterms:modified xsi:type="dcterms:W3CDTF">2026-06-19T02:08:00Z</dcterms:modified>
</cp:coreProperties>
</file>