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FD9" w:rsidRDefault="00AD3FD9" w:rsidP="00AD3FD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АДМИНИСТРАЦИЯ</w:t>
      </w:r>
    </w:p>
    <w:p w:rsidR="00AD3FD9" w:rsidRPr="00984CE2" w:rsidRDefault="00AD3FD9" w:rsidP="00AD3FD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ПЕТРОВСК-ЗАБАЙКАЛЬСКОГО</w:t>
      </w:r>
    </w:p>
    <w:p w:rsidR="00AD3FD9" w:rsidRPr="00984CE2" w:rsidRDefault="00AD3FD9" w:rsidP="00AD3FD9">
      <w:pPr>
        <w:spacing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МУНИЦИПАЛЬНОГО ОКРУГА</w:t>
      </w:r>
    </w:p>
    <w:p w:rsidR="00AD3FD9" w:rsidRPr="00984CE2" w:rsidRDefault="00AD3FD9" w:rsidP="00AD3FD9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AD3FD9" w:rsidRPr="001A0429" w:rsidRDefault="00AD3FD9" w:rsidP="00AD3FD9">
      <w:pPr>
        <w:spacing w:line="240" w:lineRule="auto"/>
        <w:jc w:val="center"/>
        <w:rPr>
          <w:rFonts w:ascii="Times New Roman" w:hAnsi="Times New Roman"/>
          <w:b/>
          <w:sz w:val="44"/>
          <w:szCs w:val="44"/>
        </w:rPr>
      </w:pPr>
      <w:r w:rsidRPr="001A0429">
        <w:rPr>
          <w:rFonts w:ascii="Times New Roman" w:hAnsi="Times New Roman"/>
          <w:b/>
          <w:sz w:val="44"/>
          <w:szCs w:val="44"/>
        </w:rPr>
        <w:t>ПОСТАНОВЛЕНИ</w:t>
      </w:r>
      <w:r w:rsidR="008135A7">
        <w:rPr>
          <w:rFonts w:ascii="Times New Roman" w:hAnsi="Times New Roman"/>
          <w:b/>
          <w:sz w:val="44"/>
          <w:szCs w:val="44"/>
        </w:rPr>
        <w:t>Е</w:t>
      </w:r>
    </w:p>
    <w:p w:rsidR="00AD3FD9" w:rsidRPr="00984CE2" w:rsidRDefault="00AD3FD9" w:rsidP="00AD3FD9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AD3FD9" w:rsidRDefault="00AD3FD9" w:rsidP="00AD3FD9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25 сентября 2026 г.                                                                                       № </w:t>
      </w:r>
      <w:r w:rsidR="008135A7">
        <w:rPr>
          <w:rFonts w:ascii="Times New Roman" w:hAnsi="Times New Roman"/>
          <w:sz w:val="28"/>
          <w:szCs w:val="28"/>
        </w:rPr>
        <w:t>1117</w:t>
      </w:r>
    </w:p>
    <w:p w:rsidR="00AD3FD9" w:rsidRPr="00AB1856" w:rsidRDefault="00AD3FD9" w:rsidP="00AD3FD9">
      <w:pPr>
        <w:spacing w:line="240" w:lineRule="auto"/>
        <w:jc w:val="left"/>
        <w:rPr>
          <w:rFonts w:ascii="Times New Roman" w:hAnsi="Times New Roman"/>
          <w:sz w:val="26"/>
          <w:szCs w:val="26"/>
        </w:rPr>
      </w:pPr>
    </w:p>
    <w:p w:rsidR="00AD3FD9" w:rsidRPr="00984CE2" w:rsidRDefault="00AD3FD9" w:rsidP="00AD3FD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984CE2">
        <w:rPr>
          <w:rFonts w:ascii="Times New Roman" w:hAnsi="Times New Roman"/>
          <w:sz w:val="28"/>
          <w:szCs w:val="28"/>
        </w:rPr>
        <w:t>г. Петровск-Забайкальский</w:t>
      </w:r>
    </w:p>
    <w:p w:rsidR="00AD3FD9" w:rsidRPr="00984CE2" w:rsidRDefault="00AD3FD9" w:rsidP="00AD3FD9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7C33C6" w:rsidRDefault="007C33C6" w:rsidP="001A0429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</w:t>
      </w:r>
      <w:r w:rsidR="00173587">
        <w:rPr>
          <w:rFonts w:ascii="Times New Roman" w:eastAsia="Times New Roman" w:hAnsi="Times New Roman"/>
          <w:b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73587">
        <w:rPr>
          <w:rFonts w:ascii="Times New Roman" w:eastAsia="Times New Roman" w:hAnsi="Times New Roman"/>
          <w:b/>
          <w:sz w:val="28"/>
          <w:szCs w:val="28"/>
          <w:lang w:eastAsia="ru-RU"/>
        </w:rPr>
        <w:t>отмене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 территории Петровск-Забайкальского</w:t>
      </w:r>
    </w:p>
    <w:p w:rsidR="00DB7CF4" w:rsidRPr="001A0429" w:rsidRDefault="007C33C6" w:rsidP="001A0429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округа режима повышенной готовности</w:t>
      </w:r>
    </w:p>
    <w:p w:rsidR="00034063" w:rsidRPr="00984CE2" w:rsidRDefault="00034063" w:rsidP="00984CE2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</w:p>
    <w:p w:rsidR="00545D9E" w:rsidRPr="00CF7B91" w:rsidRDefault="007C33C6" w:rsidP="00CF7B91">
      <w:pPr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Федеральным законом от 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декабря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1994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68-ФЗ «О защите населения и территорий от чрезвычайных ситуаций природного и техногенного характера»,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остановлением Правительства Российской Федерации от 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мая 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2007 г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304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классификации чрезвычайных ситуаций природного и техногенного характера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A45B08"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Закон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ом</w:t>
      </w:r>
      <w:r w:rsidR="00A45B08"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Забайкальского края от 5 октября 2009 г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ода</w:t>
      </w:r>
      <w:r w:rsidR="00A45B08"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№</w:t>
      </w:r>
      <w:r w:rsidR="00A45B08"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248-ЗЗК 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A45B08"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отдельных вопросах защиты населения и территорий Забайкальского края от чрезвычайных ситуаций природного и техногенного характера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постановлением Правительства Забайкальского края от 20 января 2009 года №7 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A45B08" w:rsidRP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 территориальной подсистеме единой государственной системы предупреждения и ликвидации чрезвычайных ситуаций Забайкальского края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Уставом Петровск-Забайкальского муниципального округа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Забайкальского края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и, учитывая решение Комиссии по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предупреждению и ликвидации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чрезвычайны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ситуаци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й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обеспечени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пожарной безопасности Петровск-Забайкальского муниципального округа от </w:t>
      </w:r>
      <w:r w:rsidR="00AD3F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25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D3F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сентября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202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A45B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года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№ </w:t>
      </w:r>
      <w:r w:rsidR="00AD3FD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</w:t>
      </w:r>
      <w:r w:rsidRPr="007C33C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F7B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34C2B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администрация Петровск-Забайкальского муниципального округа</w:t>
      </w:r>
      <w:r w:rsidR="00CF7B9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</w:t>
      </w:r>
      <w:r w:rsidR="00834C2B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н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л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я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е</w:t>
      </w:r>
      <w:r w:rsidR="005456C3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="00834C2B" w:rsidRPr="005456C3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т:</w:t>
      </w:r>
    </w:p>
    <w:p w:rsidR="00173587" w:rsidRDefault="00CF7B91" w:rsidP="00CF7B91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>В связи со стабилизацией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 xml:space="preserve"> паводковой ситуации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, благоприятным прогнозом метеорологических условий, отменить на территории Петровск-Забайкальского муниципального округа с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25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сентября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B75C0D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режим повышенной готовности, введенный постановлением администрации</w:t>
      </w:r>
      <w:r w:rsidR="00B75C0D">
        <w:rPr>
          <w:rFonts w:ascii="Times New Roman" w:eastAsia="Times New Roman" w:hAnsi="Times New Roman"/>
          <w:sz w:val="28"/>
          <w:szCs w:val="24"/>
          <w:lang w:eastAsia="ar-SA"/>
        </w:rPr>
        <w:t xml:space="preserve"> Петровск-Забайкальского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муниципального округа</w:t>
      </w:r>
      <w:r w:rsidR="00B75C0D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22</w:t>
      </w:r>
      <w:r w:rsidR="00B75C0D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июня</w:t>
      </w:r>
      <w:r w:rsidR="00B75C0D">
        <w:rPr>
          <w:rFonts w:ascii="Times New Roman" w:eastAsia="Times New Roman" w:hAnsi="Times New Roman"/>
          <w:sz w:val="28"/>
          <w:szCs w:val="24"/>
          <w:lang w:eastAsia="ar-SA"/>
        </w:rPr>
        <w:t xml:space="preserve"> 2026 года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№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729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«О введении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3FD9" w:rsidRPr="00173587">
        <w:rPr>
          <w:rFonts w:ascii="Times New Roman" w:eastAsia="Times New Roman" w:hAnsi="Times New Roman"/>
          <w:sz w:val="28"/>
          <w:szCs w:val="24"/>
          <w:lang w:eastAsia="ar-SA"/>
        </w:rPr>
        <w:t>режима повышенной готовности</w:t>
      </w:r>
      <w:r w:rsidR="00173587" w:rsidRP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на территории Петровск-Забайкальского муниципального округа».</w:t>
      </w:r>
    </w:p>
    <w:p w:rsidR="00FB79E6" w:rsidRDefault="00FB79E6" w:rsidP="00CF7B91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2. П</w:t>
      </w:r>
      <w:r w:rsidRPr="00FB79E6">
        <w:rPr>
          <w:rFonts w:ascii="Times New Roman" w:eastAsia="Times New Roman" w:hAnsi="Times New Roman"/>
          <w:sz w:val="28"/>
          <w:szCs w:val="24"/>
          <w:lang w:eastAsia="ar-SA"/>
        </w:rPr>
        <w:t xml:space="preserve">ризнать утратившим силу постановление администрации Петровск-Забайкальского муниципального округа от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22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июня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Pr="00FB79E6">
        <w:rPr>
          <w:rFonts w:ascii="Times New Roman" w:eastAsia="Times New Roman" w:hAnsi="Times New Roman"/>
          <w:sz w:val="28"/>
          <w:szCs w:val="24"/>
          <w:lang w:eastAsia="ar-SA"/>
        </w:rPr>
        <w:t>2026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</w:t>
      </w:r>
      <w:r w:rsidRPr="00FB79E6">
        <w:rPr>
          <w:rFonts w:ascii="Times New Roman" w:eastAsia="Times New Roman" w:hAnsi="Times New Roman"/>
          <w:sz w:val="28"/>
          <w:szCs w:val="24"/>
          <w:lang w:eastAsia="ar-SA"/>
        </w:rPr>
        <w:t xml:space="preserve"> № 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>729</w:t>
      </w:r>
      <w:r w:rsidRPr="00FB79E6">
        <w:rPr>
          <w:rFonts w:ascii="Times New Roman" w:eastAsia="Times New Roman" w:hAnsi="Times New Roman"/>
          <w:sz w:val="28"/>
          <w:szCs w:val="24"/>
          <w:lang w:eastAsia="ar-SA"/>
        </w:rPr>
        <w:t xml:space="preserve"> «</w:t>
      </w:r>
      <w:r w:rsidR="00AD3FD9" w:rsidRPr="00173587">
        <w:rPr>
          <w:rFonts w:ascii="Times New Roman" w:eastAsia="Times New Roman" w:hAnsi="Times New Roman"/>
          <w:sz w:val="28"/>
          <w:szCs w:val="24"/>
          <w:lang w:eastAsia="ar-SA"/>
        </w:rPr>
        <w:t>О введении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3FD9" w:rsidRPr="00173587">
        <w:rPr>
          <w:rFonts w:ascii="Times New Roman" w:eastAsia="Times New Roman" w:hAnsi="Times New Roman"/>
          <w:sz w:val="28"/>
          <w:szCs w:val="24"/>
          <w:lang w:eastAsia="ar-SA"/>
        </w:rPr>
        <w:t>режима повышенной готовности на территории Петровск-Забайкальского муниципального округа</w:t>
      </w:r>
      <w:r w:rsidRPr="00FB79E6">
        <w:rPr>
          <w:rFonts w:ascii="Times New Roman" w:eastAsia="Times New Roman" w:hAnsi="Times New Roman"/>
          <w:sz w:val="28"/>
          <w:szCs w:val="24"/>
          <w:lang w:eastAsia="ar-SA"/>
        </w:rPr>
        <w:t>».</w:t>
      </w:r>
    </w:p>
    <w:p w:rsidR="00CF7B91" w:rsidRDefault="00FB79E6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3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. О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t>тдел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у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t xml:space="preserve"> мобилизационной подготовки, территориальной обороны, СДП, ГО и ЧС, АТК администрации Петровск-Забайкальского </w:t>
      </w:r>
      <w:r w:rsidR="00902012" w:rsidRPr="00902012">
        <w:rPr>
          <w:rFonts w:ascii="Times New Roman" w:eastAsia="Times New Roman" w:hAnsi="Times New Roman"/>
          <w:sz w:val="28"/>
          <w:szCs w:val="24"/>
          <w:lang w:eastAsia="ar-SA"/>
        </w:rPr>
        <w:lastRenderedPageBreak/>
        <w:t>муниципального округа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 xml:space="preserve"> (Иванов В.Я.) 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>проинформировать о</w:t>
      </w:r>
      <w:r w:rsidR="00173587">
        <w:rPr>
          <w:rFonts w:ascii="Times New Roman" w:eastAsia="Times New Roman" w:hAnsi="Times New Roman"/>
          <w:sz w:val="28"/>
          <w:szCs w:val="24"/>
          <w:lang w:eastAsia="ar-SA"/>
        </w:rPr>
        <w:t>б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173587">
        <w:rPr>
          <w:rFonts w:ascii="Times New Roman" w:eastAsia="Times New Roman" w:hAnsi="Times New Roman"/>
          <w:sz w:val="28"/>
          <w:szCs w:val="24"/>
          <w:lang w:eastAsia="ar-SA"/>
        </w:rPr>
        <w:t>отмене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 xml:space="preserve"> на территории Петровск-Забайкальского муниципального округа режима повышенной готовности</w:t>
      </w:r>
      <w:r w:rsidR="00AD3FD9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3FD9" w:rsidRPr="00AD3FD9">
        <w:rPr>
          <w:rFonts w:ascii="Times New Roman" w:eastAsia="Times New Roman" w:hAnsi="Times New Roman"/>
          <w:sz w:val="28"/>
          <w:szCs w:val="24"/>
          <w:lang w:eastAsia="ar-SA"/>
        </w:rPr>
        <w:t>Министерство лесного хозяйства и пожарной безопасности Забайкальского края,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 xml:space="preserve"> Главное Управление МЧС России по Забайкальскому краю</w:t>
      </w:r>
      <w:r w:rsidR="00173587">
        <w:rPr>
          <w:rFonts w:ascii="Times New Roman" w:eastAsia="Times New Roman" w:hAnsi="Times New Roman"/>
          <w:sz w:val="28"/>
          <w:szCs w:val="24"/>
          <w:lang w:eastAsia="ar-SA"/>
        </w:rPr>
        <w:t xml:space="preserve"> и</w:t>
      </w:r>
      <w:r w:rsidR="00CF7B91" w:rsidRPr="00CF7B91">
        <w:rPr>
          <w:rFonts w:ascii="Times New Roman" w:eastAsia="Times New Roman" w:hAnsi="Times New Roman"/>
          <w:sz w:val="28"/>
          <w:szCs w:val="24"/>
          <w:lang w:eastAsia="ar-SA"/>
        </w:rPr>
        <w:t xml:space="preserve"> Петровск-Забайкальскую межрайонную прокуратуру.</w:t>
      </w:r>
    </w:p>
    <w:p w:rsidR="00556A7A" w:rsidRPr="00902012" w:rsidRDefault="00FB79E6" w:rsidP="00902012">
      <w:pPr>
        <w:suppressAutoHyphens/>
        <w:spacing w:line="24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4</w:t>
      </w:r>
      <w:r w:rsidR="00902012">
        <w:rPr>
          <w:rFonts w:ascii="Times New Roman" w:eastAsia="Times New Roman" w:hAnsi="Times New Roman"/>
          <w:sz w:val="28"/>
          <w:szCs w:val="24"/>
          <w:lang w:eastAsia="ar-SA"/>
        </w:rPr>
        <w:t>.</w:t>
      </w:r>
      <w:r w:rsidR="0002365F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B713D7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постановление опубликовать </w:t>
      </w:r>
      <w:r w:rsidR="00315653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 (https://petrovskayanov.ru, зарегистрировано Федеральной службой по надзору в сфере связи, информационных технологий и массовых коммуникаций. Регистрация в качестве сетевого издания: Эл № ФС77-88847 от 13.12.2024)</w:t>
      </w:r>
      <w:r w:rsidR="000F0408" w:rsidRPr="000F04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0F04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 разместить на официальном сайте муниципального округа в информационно-телекоммуникационной сети «Интернет» по адресу: </w:t>
      </w:r>
      <w:r w:rsidR="000F040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https</w:t>
      </w:r>
      <w:r w:rsidR="000F040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://</w:t>
      </w:r>
      <w:r w:rsidR="000F040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petzab</w:t>
      </w:r>
      <w:r w:rsidR="000F0408" w:rsidRPr="005D3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0F040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gosuslugi</w:t>
      </w:r>
      <w:r w:rsidR="000F0408" w:rsidRPr="005D322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0F0408">
        <w:rPr>
          <w:rFonts w:ascii="Times New Roman" w:eastAsia="Times New Roman" w:hAnsi="Times New Roman"/>
          <w:color w:val="000000"/>
          <w:sz w:val="28"/>
          <w:szCs w:val="28"/>
          <w:lang w:val="en-US" w:eastAsia="ru-RU"/>
        </w:rPr>
        <w:t>ru</w:t>
      </w:r>
      <w:r w:rsidR="000F0408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B713D7" w:rsidRPr="00AD3FD9" w:rsidRDefault="00FB79E6" w:rsidP="00AD3FD9">
      <w:pPr>
        <w:suppressAutoHyphens/>
        <w:spacing w:line="240" w:lineRule="auto"/>
        <w:ind w:firstLine="709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  <w:r w:rsid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B4567E" w:rsidRPr="000236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B713D7" w:rsidRPr="00984CE2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713D7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24060D" w:rsidRPr="00984CE2" w:rsidRDefault="0024060D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713D7" w:rsidRPr="00984CE2" w:rsidRDefault="003522AD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</w:t>
      </w:r>
      <w:r w:rsidR="00B713D7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</w:t>
      </w:r>
      <w:r w:rsidR="00B713D7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Петровск-Забайкальского</w:t>
      </w:r>
    </w:p>
    <w:p w:rsidR="00AB1856" w:rsidRPr="008135A7" w:rsidRDefault="00B713D7" w:rsidP="00984CE2">
      <w:pPr>
        <w:spacing w:line="240" w:lineRule="auto"/>
        <w:jc w:val="lef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муниципального округа                             </w:t>
      </w:r>
      <w:r w:rsidR="003522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</w:t>
      </w:r>
      <w:r w:rsidR="00692D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3748D6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7355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</w:t>
      </w:r>
      <w:r w:rsidR="003748D6"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</w:t>
      </w:r>
      <w:r w:rsidR="00692D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Н.</w:t>
      </w:r>
      <w:r w:rsidR="003522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Pr="00984C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r w:rsidR="003522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Горюно</w:t>
      </w:r>
      <w:r w:rsidR="008135A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</w:p>
    <w:sectPr w:rsidR="00AB1856" w:rsidRPr="008135A7" w:rsidSect="00984CE2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A1F" w:rsidRDefault="00F22A1F" w:rsidP="00D02C26">
      <w:pPr>
        <w:spacing w:line="240" w:lineRule="auto"/>
      </w:pPr>
      <w:r>
        <w:separator/>
      </w:r>
    </w:p>
  </w:endnote>
  <w:endnote w:type="continuationSeparator" w:id="1">
    <w:p w:rsidR="00F22A1F" w:rsidRDefault="00F22A1F" w:rsidP="00D02C2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A1F" w:rsidRDefault="00F22A1F" w:rsidP="00D02C26">
      <w:pPr>
        <w:spacing w:line="240" w:lineRule="auto"/>
      </w:pPr>
      <w:r>
        <w:separator/>
      </w:r>
    </w:p>
  </w:footnote>
  <w:footnote w:type="continuationSeparator" w:id="1">
    <w:p w:rsidR="00F22A1F" w:rsidRDefault="00F22A1F" w:rsidP="00D02C2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54250531"/>
      <w:docPartObj>
        <w:docPartGallery w:val="Page Numbers (Top of Page)"/>
        <w:docPartUnique/>
      </w:docPartObj>
    </w:sdtPr>
    <w:sdtContent>
      <w:p w:rsidR="00D02C26" w:rsidRDefault="00FE55F6">
        <w:pPr>
          <w:pStyle w:val="a7"/>
          <w:jc w:val="center"/>
        </w:pPr>
        <w:r>
          <w:fldChar w:fldCharType="begin"/>
        </w:r>
        <w:r w:rsidR="00D02C26">
          <w:instrText>PAGE   \* MERGEFORMAT</w:instrText>
        </w:r>
        <w:r>
          <w:fldChar w:fldCharType="separate"/>
        </w:r>
        <w:r w:rsidR="008135A7">
          <w:rPr>
            <w:noProof/>
          </w:rPr>
          <w:t>2</w:t>
        </w:r>
        <w:r>
          <w:fldChar w:fldCharType="end"/>
        </w:r>
      </w:p>
    </w:sdtContent>
  </w:sdt>
  <w:p w:rsidR="00D02C26" w:rsidRDefault="00D02C26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6924FBA"/>
    <w:multiLevelType w:val="multilevel"/>
    <w:tmpl w:val="D6E6F8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4B356537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D5C097C"/>
    <w:multiLevelType w:val="hybridMultilevel"/>
    <w:tmpl w:val="F48C5894"/>
    <w:lvl w:ilvl="0" w:tplc="4FB09F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7616E"/>
    <w:rsid w:val="0002365F"/>
    <w:rsid w:val="000271D5"/>
    <w:rsid w:val="00034063"/>
    <w:rsid w:val="000A705B"/>
    <w:rsid w:val="000B61AA"/>
    <w:rsid w:val="000F0408"/>
    <w:rsid w:val="00115516"/>
    <w:rsid w:val="001633DA"/>
    <w:rsid w:val="00165946"/>
    <w:rsid w:val="00173587"/>
    <w:rsid w:val="00195232"/>
    <w:rsid w:val="001A0429"/>
    <w:rsid w:val="001E6B9B"/>
    <w:rsid w:val="00204DC9"/>
    <w:rsid w:val="0024060D"/>
    <w:rsid w:val="002A6858"/>
    <w:rsid w:val="002D00EB"/>
    <w:rsid w:val="002F4134"/>
    <w:rsid w:val="003064A4"/>
    <w:rsid w:val="0030669B"/>
    <w:rsid w:val="00315653"/>
    <w:rsid w:val="00345383"/>
    <w:rsid w:val="003522AD"/>
    <w:rsid w:val="00363FE0"/>
    <w:rsid w:val="00371DE3"/>
    <w:rsid w:val="003748D6"/>
    <w:rsid w:val="003E20EB"/>
    <w:rsid w:val="003F0B45"/>
    <w:rsid w:val="003F3224"/>
    <w:rsid w:val="0045082D"/>
    <w:rsid w:val="004A374F"/>
    <w:rsid w:val="004A77CF"/>
    <w:rsid w:val="004B3EDD"/>
    <w:rsid w:val="004B7B84"/>
    <w:rsid w:val="005256E0"/>
    <w:rsid w:val="005456C3"/>
    <w:rsid w:val="00545D9E"/>
    <w:rsid w:val="005564BD"/>
    <w:rsid w:val="00556A7A"/>
    <w:rsid w:val="005B18B3"/>
    <w:rsid w:val="005C2E3A"/>
    <w:rsid w:val="005E796E"/>
    <w:rsid w:val="00603BD8"/>
    <w:rsid w:val="00626966"/>
    <w:rsid w:val="00631F29"/>
    <w:rsid w:val="00692DFC"/>
    <w:rsid w:val="006C189A"/>
    <w:rsid w:val="006C717C"/>
    <w:rsid w:val="006E3774"/>
    <w:rsid w:val="007007A6"/>
    <w:rsid w:val="00714499"/>
    <w:rsid w:val="00725224"/>
    <w:rsid w:val="00776536"/>
    <w:rsid w:val="00784963"/>
    <w:rsid w:val="007C33C6"/>
    <w:rsid w:val="00804183"/>
    <w:rsid w:val="00806208"/>
    <w:rsid w:val="008135A7"/>
    <w:rsid w:val="00825471"/>
    <w:rsid w:val="00834C2B"/>
    <w:rsid w:val="00853776"/>
    <w:rsid w:val="008B4184"/>
    <w:rsid w:val="008F78A4"/>
    <w:rsid w:val="00902012"/>
    <w:rsid w:val="00937B2C"/>
    <w:rsid w:val="0097355F"/>
    <w:rsid w:val="00984CE2"/>
    <w:rsid w:val="00A0280E"/>
    <w:rsid w:val="00A3290F"/>
    <w:rsid w:val="00A45B08"/>
    <w:rsid w:val="00A5442C"/>
    <w:rsid w:val="00AB1856"/>
    <w:rsid w:val="00AB2943"/>
    <w:rsid w:val="00AB3EE1"/>
    <w:rsid w:val="00AD3FD9"/>
    <w:rsid w:val="00AE4B80"/>
    <w:rsid w:val="00AF633A"/>
    <w:rsid w:val="00B4567E"/>
    <w:rsid w:val="00B7033C"/>
    <w:rsid w:val="00B713D7"/>
    <w:rsid w:val="00B75C0D"/>
    <w:rsid w:val="00BA0C64"/>
    <w:rsid w:val="00BB70B9"/>
    <w:rsid w:val="00BC0F30"/>
    <w:rsid w:val="00BF0142"/>
    <w:rsid w:val="00C0064F"/>
    <w:rsid w:val="00C0683E"/>
    <w:rsid w:val="00C13B89"/>
    <w:rsid w:val="00C51B7D"/>
    <w:rsid w:val="00C5617D"/>
    <w:rsid w:val="00CF7B91"/>
    <w:rsid w:val="00D02C26"/>
    <w:rsid w:val="00D1199D"/>
    <w:rsid w:val="00D46CED"/>
    <w:rsid w:val="00DB7CF4"/>
    <w:rsid w:val="00E23545"/>
    <w:rsid w:val="00E62E3A"/>
    <w:rsid w:val="00E746C1"/>
    <w:rsid w:val="00EF0095"/>
    <w:rsid w:val="00F22A1F"/>
    <w:rsid w:val="00F73A92"/>
    <w:rsid w:val="00F7616E"/>
    <w:rsid w:val="00F766F6"/>
    <w:rsid w:val="00F875BA"/>
    <w:rsid w:val="00F935DB"/>
    <w:rsid w:val="00FA291C"/>
    <w:rsid w:val="00FB24AB"/>
    <w:rsid w:val="00FB79E6"/>
    <w:rsid w:val="00FC534D"/>
    <w:rsid w:val="00FE4C2B"/>
    <w:rsid w:val="00FE55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1AA"/>
    <w:pPr>
      <w:spacing w:after="0" w:line="240" w:lineRule="exact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т"/>
    <w:rsid w:val="000B61AA"/>
  </w:style>
  <w:style w:type="character" w:styleId="a4">
    <w:name w:val="Hyperlink"/>
    <w:basedOn w:val="a0"/>
    <w:uiPriority w:val="99"/>
    <w:unhideWhenUsed/>
    <w:rsid w:val="000B61A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271D5"/>
    <w:pPr>
      <w:ind w:left="720"/>
      <w:contextualSpacing/>
    </w:pPr>
  </w:style>
  <w:style w:type="table" w:styleId="a6">
    <w:name w:val="Table Grid"/>
    <w:basedOn w:val="a1"/>
    <w:uiPriority w:val="39"/>
    <w:rsid w:val="003E20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02C26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2C26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D02C26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2C26"/>
    <w:rPr>
      <w:rFonts w:ascii="Calibri" w:eastAsia="Calibri" w:hAnsi="Calibri" w:cs="Times New Roman"/>
    </w:rPr>
  </w:style>
  <w:style w:type="paragraph" w:styleId="ab">
    <w:name w:val="Body Text"/>
    <w:basedOn w:val="a"/>
    <w:link w:val="ac"/>
    <w:uiPriority w:val="99"/>
    <w:semiHidden/>
    <w:unhideWhenUsed/>
    <w:rsid w:val="00034063"/>
    <w:pPr>
      <w:spacing w:after="120" w:line="276" w:lineRule="auto"/>
      <w:jc w:val="left"/>
    </w:pPr>
    <w:rPr>
      <w:rFonts w:eastAsia="Times New Roman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34063"/>
    <w:rPr>
      <w:rFonts w:ascii="Calibri" w:eastAsia="Times New Roman" w:hAnsi="Calibri" w:cs="Times New Roman"/>
      <w:lang w:eastAsia="ru-RU"/>
    </w:rPr>
  </w:style>
  <w:style w:type="character" w:customStyle="1" w:styleId="Heading2">
    <w:name w:val="Heading #2_"/>
    <w:link w:val="Heading20"/>
    <w:rsid w:val="00034063"/>
    <w:rPr>
      <w:sz w:val="27"/>
      <w:szCs w:val="27"/>
      <w:shd w:val="clear" w:color="auto" w:fill="FFFFFF"/>
    </w:rPr>
  </w:style>
  <w:style w:type="paragraph" w:customStyle="1" w:styleId="Heading20">
    <w:name w:val="Heading #2"/>
    <w:basedOn w:val="a"/>
    <w:link w:val="Heading2"/>
    <w:rsid w:val="00034063"/>
    <w:pPr>
      <w:shd w:val="clear" w:color="auto" w:fill="FFFFFF"/>
      <w:spacing w:before="240" w:line="0" w:lineRule="atLeast"/>
      <w:jc w:val="left"/>
      <w:outlineLvl w:val="1"/>
    </w:pPr>
    <w:rPr>
      <w:rFonts w:asciiTheme="minorHAnsi" w:eastAsiaTheme="minorHAnsi" w:hAnsiTheme="minorHAnsi" w:cstheme="minorBidi"/>
      <w:sz w:val="27"/>
      <w:szCs w:val="27"/>
    </w:rPr>
  </w:style>
  <w:style w:type="paragraph" w:styleId="ad">
    <w:name w:val="Balloon Text"/>
    <w:basedOn w:val="a"/>
    <w:link w:val="ae"/>
    <w:uiPriority w:val="99"/>
    <w:semiHidden/>
    <w:unhideWhenUsed/>
    <w:rsid w:val="000340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3406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0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MbPXDQXmeP5tLVSmerT2xVLhO9I20taRSefhHo031Zk=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0Sda5kW3Bg5b2MbgPIPI8tPPOzwwnmhsp5EsmlLlPdSPncMtCc1N65Rn+VPFhqVV
/oF/cLdnh0FWEnj77j9+oQ==</SignatureValue>
  <KeyInfo>
    <X509Data>
      <X509Certificate>MIILHTCCCsqgAwIBAgIQEKeMA0NDzcmgJ1HVKTMtWzAKBggqhQMHAQEDAjCCAWsx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BAYTAlJVMTgwNgYDVQQKDC/QpNC10LTQtdGA0LDQu9GM0L3QvtC1INC60LDQt9C9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QpzEdpLqvvOUtyoK2cA6iIFE1jM=</DigestValue>
      </Reference>
      <Reference URI="/word/document.xml?ContentType=application/vnd.openxmlformats-officedocument.wordprocessingml.document.main+xml">
        <DigestMethod Algorithm="http://www.w3.org/2000/09/xmldsig#sha1"/>
        <DigestValue>BvGRvt6E0QeXnLf+2fjg6AueC9g=</DigestValue>
      </Reference>
      <Reference URI="/word/endnotes.xml?ContentType=application/vnd.openxmlformats-officedocument.wordprocessingml.endnotes+xml">
        <DigestMethod Algorithm="http://www.w3.org/2000/09/xmldsig#sha1"/>
        <DigestValue>a+cE+lrTn8m6WPId+Ds0XfZS02U=</DigestValue>
      </Reference>
      <Reference URI="/word/fontTable.xml?ContentType=application/vnd.openxmlformats-officedocument.wordprocessingml.fontTable+xml">
        <DigestMethod Algorithm="http://www.w3.org/2000/09/xmldsig#sha1"/>
        <DigestValue>ghh5wEEzYC6BP1wVlRDTq3IgESo=</DigestValue>
      </Reference>
      <Reference URI="/word/footnotes.xml?ContentType=application/vnd.openxmlformats-officedocument.wordprocessingml.footnotes+xml">
        <DigestMethod Algorithm="http://www.w3.org/2000/09/xmldsig#sha1"/>
        <DigestValue>d1/XKbVUnXeRvwk9SWT7npx/GIc=</DigestValue>
      </Reference>
      <Reference URI="/word/header1.xml?ContentType=application/vnd.openxmlformats-officedocument.wordprocessingml.header+xml">
        <DigestMethod Algorithm="http://www.w3.org/2000/09/xmldsig#sha1"/>
        <DigestValue>XdIgJQNsfRvzHy2M2tSDRo6fAEc=</DigestValue>
      </Reference>
      <Reference URI="/word/numbering.xml?ContentType=application/vnd.openxmlformats-officedocument.wordprocessingml.numbering+xml">
        <DigestMethod Algorithm="http://www.w3.org/2000/09/xmldsig#sha1"/>
        <DigestValue>4tMPaGK6r0p3Pup6GRy1vRDJ3Fw=</DigestValue>
      </Reference>
      <Reference URI="/word/settings.xml?ContentType=application/vnd.openxmlformats-officedocument.wordprocessingml.settings+xml">
        <DigestMethod Algorithm="http://www.w3.org/2000/09/xmldsig#sha1"/>
        <DigestValue>yWoGwpN2i0rkRi0fGpQ2zXItwNg=</DigestValue>
      </Reference>
      <Reference URI="/word/styles.xml?ContentType=application/vnd.openxmlformats-officedocument.wordprocessingml.styles+xml">
        <DigestMethod Algorithm="http://www.w3.org/2000/09/xmldsig#sha1"/>
        <DigestValue>XseorSKtn9i+WJ4gAPpZn7kUzEs=</DigestValue>
      </Reference>
      <Reference URI="/word/theme/theme1.xml?ContentType=application/vnd.openxmlformats-officedocument.theme+xml">
        <DigestMethod Algorithm="http://www.w3.org/2000/09/xmldsig#sha1"/>
        <DigestValue>PRPJtlCdj0bM79FGu6c5VWkerr4=</DigestValue>
      </Reference>
      <Reference URI="/word/webSettings.xml?ContentType=application/vnd.openxmlformats-officedocument.wordprocessingml.webSettings+xml">
        <DigestMethod Algorithm="http://www.w3.org/2000/09/xmldsig#sha1"/>
        <DigestValue>BsdNjSxzD6GJJr1pMAGVjQCiPow=</DigestValue>
      </Reference>
    </Manifest>
    <SignatureProperties>
      <SignatureProperty Id="idSignatureTime" Target="#idPackageSignature">
        <mdssi:SignatureTime>
          <mdssi:Format>YYYY-MM-DDThh:mm:ssTZD</mdssi:Format>
          <mdssi:Value>2026-09-28T07:34:27Z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СХспец</dc:creator>
  <cp:lastModifiedBy>Admin</cp:lastModifiedBy>
  <cp:revision>2</cp:revision>
  <cp:lastPrinted>2026-09-28T07:33:00Z</cp:lastPrinted>
  <dcterms:created xsi:type="dcterms:W3CDTF">2026-09-28T07:34:00Z</dcterms:created>
  <dcterms:modified xsi:type="dcterms:W3CDTF">2026-09-28T07:34:00Z</dcterms:modified>
</cp:coreProperties>
</file>